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B" w:rsidRDefault="00B75E7B" w:rsidP="00695AFD">
      <w:pPr>
        <w:spacing w:line="360" w:lineRule="auto"/>
        <w:ind w:hanging="357"/>
        <w:jc w:val="center"/>
        <w:rPr>
          <w:rFonts w:eastAsia="Calibri"/>
          <w:b/>
          <w:szCs w:val="24"/>
          <w:lang w:eastAsia="en-US"/>
        </w:rPr>
      </w:pPr>
    </w:p>
    <w:tbl>
      <w:tblPr>
        <w:tblpPr w:leftFromText="180" w:rightFromText="180" w:vertAnchor="text" w:horzAnchor="margin" w:tblpXSpec="center" w:tblpY="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1276"/>
      </w:tblGrid>
      <w:tr w:rsidR="002B3935" w:rsidRPr="00276674" w:rsidTr="002B3935">
        <w:trPr>
          <w:trHeight w:val="851"/>
        </w:trPr>
        <w:tc>
          <w:tcPr>
            <w:tcW w:w="817" w:type="dxa"/>
            <w:tcBorders>
              <w:top w:val="single" w:sz="4" w:space="0" w:color="auto"/>
              <w:left w:val="single" w:sz="4" w:space="0" w:color="auto"/>
              <w:bottom w:val="single" w:sz="4" w:space="0" w:color="auto"/>
              <w:right w:val="single" w:sz="4" w:space="0" w:color="auto"/>
            </w:tcBorders>
          </w:tcPr>
          <w:p w:rsidR="002B3935" w:rsidRPr="00276674" w:rsidRDefault="002B3935" w:rsidP="00B12E73">
            <w:pPr>
              <w:pStyle w:val="a8"/>
              <w:rPr>
                <w:caps w:val="0"/>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rPr>
                <w:b w:val="0"/>
                <w:caps w:val="0"/>
                <w:sz w:val="24"/>
                <w:szCs w:val="24"/>
              </w:rPr>
            </w:pPr>
            <w:r w:rsidRPr="00672C0D">
              <w:rPr>
                <w:b w:val="0"/>
                <w:caps w:val="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ind w:firstLine="35"/>
              <w:rPr>
                <w:b w:val="0"/>
                <w:caps w:val="0"/>
                <w:sz w:val="24"/>
                <w:szCs w:val="24"/>
              </w:rPr>
            </w:pPr>
            <w:r w:rsidRPr="00672C0D">
              <w:rPr>
                <w:b w:val="0"/>
                <w:caps w:val="0"/>
                <w:sz w:val="24"/>
                <w:szCs w:val="24"/>
              </w:rPr>
              <w:t>Номер страницы</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2B3935" w:rsidRPr="00074BB6" w:rsidRDefault="002B3935" w:rsidP="00B12E73">
            <w:pPr>
              <w:spacing w:line="276" w:lineRule="auto"/>
              <w:jc w:val="center"/>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2B3935" w:rsidRPr="00074BB6" w:rsidRDefault="002B3935" w:rsidP="00B12E73">
            <w:pPr>
              <w:spacing w:line="276" w:lineRule="auto"/>
              <w:rPr>
                <w:sz w:val="28"/>
                <w:szCs w:val="28"/>
              </w:rPr>
            </w:pPr>
            <w:r w:rsidRPr="00074BB6">
              <w:rPr>
                <w:b/>
                <w:bCs/>
                <w:i/>
                <w:iCs/>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B12E73">
            <w:pPr>
              <w:spacing w:line="276" w:lineRule="auto"/>
              <w:rPr>
                <w:bCs/>
                <w:iCs/>
                <w:sz w:val="28"/>
                <w:szCs w:val="28"/>
              </w:rPr>
            </w:pPr>
            <w:r w:rsidRPr="00C53A67">
              <w:rPr>
                <w:bCs/>
                <w:iCs/>
                <w:sz w:val="28"/>
                <w:szCs w:val="28"/>
              </w:rPr>
              <w:t>Цели и задачи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2B3935">
            <w:pPr>
              <w:spacing w:line="276" w:lineRule="auto"/>
              <w:rPr>
                <w:sz w:val="28"/>
                <w:szCs w:val="28"/>
              </w:rPr>
            </w:pPr>
            <w:r w:rsidRPr="00C53A67">
              <w:rPr>
                <w:bCs/>
                <w:iCs/>
                <w:sz w:val="28"/>
                <w:szCs w:val="28"/>
              </w:rPr>
              <w:t xml:space="preserve">Проектные предложения и перечень мероприятий по территориальному планированию </w:t>
            </w:r>
            <w:r>
              <w:rPr>
                <w:bCs/>
                <w:iCs/>
                <w:sz w:val="28"/>
                <w:szCs w:val="28"/>
              </w:rPr>
              <w:t>МО</w:t>
            </w:r>
            <w:r w:rsidRPr="00C53A67">
              <w:rPr>
                <w:bCs/>
                <w:iCs/>
                <w:sz w:val="28"/>
                <w:szCs w:val="28"/>
              </w:rPr>
              <w:t xml:space="preserve"> «</w:t>
            </w:r>
            <w:r w:rsidR="000B4848">
              <w:rPr>
                <w:bCs/>
                <w:iCs/>
                <w:sz w:val="28"/>
                <w:szCs w:val="28"/>
              </w:rPr>
              <w:t>Хогот</w:t>
            </w:r>
            <w:r w:rsidRPr="00C53A67">
              <w:rPr>
                <w:bCs/>
                <w:i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Земельный фонд. Границы земель различных категорий</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Функциональное зонирование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16</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Численность населения. Жилищное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19</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Стратегические направления развития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21</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bCs/>
                <w:iCs/>
                <w:sz w:val="28"/>
                <w:szCs w:val="28"/>
              </w:rPr>
            </w:pPr>
            <w:r w:rsidRPr="00CE0DEB">
              <w:rPr>
                <w:sz w:val="28"/>
                <w:szCs w:val="28"/>
              </w:rPr>
              <w:t>Социальная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24</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2.7.</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2.8.</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Состав и границы зон с особыми условиями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32</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2.9.</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Перечень т</w:t>
            </w:r>
            <w:r w:rsidRPr="00CE0DEB">
              <w:rPr>
                <w:sz w:val="28"/>
                <w:szCs w:val="28"/>
              </w:rPr>
              <w:t>ерритори</w:t>
            </w:r>
            <w:r>
              <w:rPr>
                <w:sz w:val="28"/>
                <w:szCs w:val="28"/>
              </w:rPr>
              <w:t>й</w:t>
            </w:r>
            <w:r w:rsidRPr="00CE0DEB">
              <w:rPr>
                <w:sz w:val="28"/>
                <w:szCs w:val="28"/>
              </w:rPr>
              <w:t>, подверженны</w:t>
            </w:r>
            <w:r>
              <w:rPr>
                <w:sz w:val="28"/>
                <w:szCs w:val="28"/>
              </w:rPr>
              <w:t>х</w:t>
            </w:r>
            <w:r w:rsidRPr="00CE0DEB">
              <w:rPr>
                <w:sz w:val="28"/>
                <w:szCs w:val="28"/>
              </w:rPr>
              <w:t xml:space="preserve"> риску возникновения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44</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2.10.</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Мероприятия по охране окружающей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47</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jc w:val="center"/>
              <w:rPr>
                <w:sz w:val="28"/>
                <w:szCs w:val="28"/>
              </w:rPr>
            </w:pPr>
            <w:r>
              <w:rPr>
                <w:sz w:val="28"/>
                <w:szCs w:val="28"/>
              </w:rPr>
              <w:t>2.11.</w:t>
            </w:r>
          </w:p>
        </w:tc>
        <w:tc>
          <w:tcPr>
            <w:tcW w:w="7513"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ind w:left="44"/>
              <w:rPr>
                <w:sz w:val="28"/>
                <w:szCs w:val="28"/>
              </w:rPr>
            </w:pPr>
            <w:r>
              <w:rPr>
                <w:sz w:val="28"/>
                <w:szCs w:val="28"/>
              </w:rPr>
              <w:t>Мероприятия по охране объектов культурного наследия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rPr>
                <w:sz w:val="28"/>
                <w:szCs w:val="28"/>
              </w:rPr>
            </w:pPr>
            <w:r w:rsidRPr="00186057">
              <w:rPr>
                <w:bCs/>
                <w:iCs/>
                <w:sz w:val="28"/>
                <w:szCs w:val="28"/>
              </w:rPr>
              <w:t>Перечень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bl>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r w:rsidRPr="00B12E73">
        <w:rPr>
          <w:rFonts w:ascii="Times New Roman CYR" w:eastAsia="Calibri" w:hAnsi="Times New Roman CYR"/>
          <w:b/>
          <w:sz w:val="28"/>
          <w:szCs w:val="28"/>
          <w:lang w:eastAsia="en-US"/>
        </w:rPr>
        <w:lastRenderedPageBreak/>
        <w:t>ВВЕДЕНИЕ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документа территориального планирования – Генерального плана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разработан в составе: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Положения о территориальном планировании с определением целей и задач территориального планирования, перечня мероприятий по территориальному планированию;</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Материалы по обоснованию проекта генерального плана.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b/>
          <w:i/>
          <w:szCs w:val="24"/>
        </w:rPr>
        <w:t>Основания</w:t>
      </w:r>
      <w:r w:rsidRPr="00EF116D">
        <w:rPr>
          <w:rFonts w:ascii="Times New Roman CYR" w:hAnsi="Times New Roman CYR"/>
          <w:szCs w:val="24"/>
        </w:rPr>
        <w:t xml:space="preserve"> </w:t>
      </w:r>
      <w:r w:rsidRPr="00EF116D">
        <w:rPr>
          <w:rFonts w:ascii="Times New Roman CYR" w:hAnsi="Times New Roman CYR"/>
          <w:b/>
          <w:i/>
          <w:szCs w:val="24"/>
        </w:rPr>
        <w:t>для разработки проекта Генерального плана</w:t>
      </w:r>
      <w:r w:rsidRPr="00EF116D">
        <w:rPr>
          <w:rFonts w:ascii="Times New Roman CYR" w:hAnsi="Times New Roman CYR"/>
          <w:szCs w:val="24"/>
        </w:rPr>
        <w:t xml:space="preserve">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Требования Градостроительного законодательства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статья 4.1. Федерального закона от 29.12.2004 № 191-ФЗ «О введении в действие Градостроительног</w:t>
      </w:r>
      <w:r w:rsidR="00116D9B" w:rsidRPr="00EF116D">
        <w:rPr>
          <w:rFonts w:ascii="Times New Roman CYR" w:hAnsi="Times New Roman CYR"/>
          <w:szCs w:val="24"/>
        </w:rPr>
        <w:t>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статьи 8, 9, 45 Градостроительного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Постановление Главы МО «</w:t>
      </w:r>
      <w:r w:rsidR="000B4848">
        <w:rPr>
          <w:rFonts w:ascii="Times New Roman CYR" w:hAnsi="Times New Roman CYR"/>
          <w:szCs w:val="24"/>
        </w:rPr>
        <w:t>Хогот</w:t>
      </w:r>
      <w:r w:rsidRPr="00EF116D">
        <w:rPr>
          <w:rFonts w:ascii="Times New Roman CYR" w:hAnsi="Times New Roman CYR"/>
          <w:szCs w:val="24"/>
        </w:rPr>
        <w:t>» №36 от 23.08.2011.  «О разработке генеральных планов населенных пункто</w:t>
      </w:r>
      <w:r w:rsidR="00116D9B" w:rsidRPr="00EF116D">
        <w:rPr>
          <w:rFonts w:ascii="Times New Roman CYR" w:hAnsi="Times New Roman CYR"/>
          <w:szCs w:val="24"/>
        </w:rPr>
        <w:t>в сельского типа МО «</w:t>
      </w:r>
      <w:r w:rsidR="000B4848">
        <w:rPr>
          <w:rFonts w:ascii="Times New Roman CYR" w:hAnsi="Times New Roman CYR"/>
          <w:szCs w:val="24"/>
        </w:rPr>
        <w:t>Хогот</w:t>
      </w:r>
      <w:r w:rsidR="00116D9B" w:rsidRPr="00EF116D">
        <w:rPr>
          <w:rFonts w:ascii="Times New Roman CYR" w:hAnsi="Times New Roman CYR"/>
          <w:szCs w:val="24"/>
        </w:rPr>
        <w:t>».</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Основная цель проекта: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Создание градостроительной документации, определяющей направления территориального развития поселения и обеспечивающей стабилизацию численности населения за счет круглогодичной занятости в производстве и качественного улучшения жизни.</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Границы и площадь проектирования:</w:t>
      </w:r>
    </w:p>
    <w:p w:rsidR="00936012" w:rsidRPr="00EF116D" w:rsidRDefault="004E6F1E" w:rsidP="00936012">
      <w:pPr>
        <w:spacing w:line="360" w:lineRule="auto"/>
        <w:ind w:firstLine="709"/>
        <w:rPr>
          <w:rFonts w:ascii="Times New Roman CYR" w:hAnsi="Times New Roman CYR"/>
          <w:szCs w:val="24"/>
        </w:rPr>
      </w:pPr>
      <w:r w:rsidRPr="00EF116D">
        <w:rPr>
          <w:rFonts w:ascii="Times New Roman CYR" w:hAnsi="Times New Roman CYR"/>
          <w:szCs w:val="24"/>
        </w:rPr>
        <w:t>Граница проектирования - граница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Баяндаевского муниципального района. Общая площадь территории МО «</w:t>
      </w:r>
      <w:r w:rsidR="000B4848">
        <w:rPr>
          <w:rFonts w:ascii="Times New Roman CYR" w:hAnsi="Times New Roman CYR"/>
          <w:szCs w:val="24"/>
        </w:rPr>
        <w:t>Хогот</w:t>
      </w:r>
      <w:r w:rsidRPr="00EF116D">
        <w:rPr>
          <w:rFonts w:ascii="Times New Roman CYR" w:hAnsi="Times New Roman CYR"/>
          <w:szCs w:val="24"/>
        </w:rPr>
        <w:t xml:space="preserve">» в административных границах составляет </w:t>
      </w:r>
      <w:r w:rsidR="007353BC" w:rsidRPr="00EF116D">
        <w:rPr>
          <w:rFonts w:ascii="Times New Roman CYR" w:hAnsi="Times New Roman CYR"/>
          <w:szCs w:val="24"/>
        </w:rPr>
        <w:t xml:space="preserve"> </w:t>
      </w:r>
      <w:r w:rsidR="008B483B" w:rsidRPr="00EF116D">
        <w:rPr>
          <w:rFonts w:ascii="Times New Roman CYR" w:hAnsi="Times New Roman CYR"/>
          <w:szCs w:val="24"/>
        </w:rPr>
        <w:t xml:space="preserve">31286,3 </w:t>
      </w:r>
      <w:r w:rsidRPr="00EF116D">
        <w:rPr>
          <w:rFonts w:ascii="Times New Roman CYR" w:hAnsi="Times New Roman CYR"/>
          <w:szCs w:val="24"/>
        </w:rPr>
        <w:t xml:space="preserve">га, население – </w:t>
      </w:r>
      <w:r w:rsidR="007353BC" w:rsidRPr="00EF116D">
        <w:rPr>
          <w:rFonts w:ascii="Times New Roman CYR" w:hAnsi="Times New Roman CYR"/>
          <w:szCs w:val="24"/>
        </w:rPr>
        <w:t>503</w:t>
      </w:r>
      <w:r w:rsidRPr="00EF116D">
        <w:rPr>
          <w:rFonts w:ascii="Times New Roman CYR" w:hAnsi="Times New Roman CYR"/>
          <w:szCs w:val="24"/>
        </w:rPr>
        <w:t xml:space="preserve"> чел. (на 01.01.2012).</w:t>
      </w:r>
    </w:p>
    <w:p w:rsidR="00936012" w:rsidRPr="00EF116D" w:rsidRDefault="00936012" w:rsidP="00936012">
      <w:pPr>
        <w:spacing w:line="360" w:lineRule="auto"/>
        <w:ind w:firstLine="709"/>
        <w:outlineLvl w:val="0"/>
        <w:rPr>
          <w:rFonts w:ascii="Times New Roman CYR" w:hAnsi="Times New Roman CYR"/>
          <w:i/>
          <w:color w:val="FF0000"/>
          <w:szCs w:val="24"/>
        </w:rPr>
      </w:pPr>
      <w:r w:rsidRPr="00EF116D">
        <w:rPr>
          <w:rFonts w:ascii="Times New Roman CYR" w:hAnsi="Times New Roman CYR"/>
          <w:b/>
          <w:i/>
          <w:szCs w:val="24"/>
        </w:rPr>
        <w:t xml:space="preserve">Сроки проектирования: </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szCs w:val="24"/>
        </w:rPr>
        <w:t>Исходный год – 2012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Первая очередь реализации – 2022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Расчетный срок - 2032 год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В процессе проектирования выполнены следующие работы: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Комплексный анализ территории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и перспектив её развития с учётом документов территориального планирования Российской Федерации, Иркутской области и Баяндаевского района, включающий в себя: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современного состояния территории, ее экономической и социальной базы, дорожно-транспортной инфраструктуры, инженерного обеспечения;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природных, инженерно-геологических, инженерно-строительных и градостроительных условий территории муниципального образования;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положение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xml:space="preserve">» в системе расселения Баяндаевского </w:t>
      </w:r>
      <w:r w:rsidRPr="00EF116D">
        <w:rPr>
          <w:rFonts w:ascii="Times New Roman CYR" w:hAnsi="Times New Roman CYR"/>
          <w:szCs w:val="24"/>
        </w:rPr>
        <w:lastRenderedPageBreak/>
        <w:t>района и сопряженных с ним территорий;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выявление проблемных ситуаций и ограничений в развитии экономики, социальной сферы, транспортном и инженерном обеспечении, охране окружающей среды и факторов риска возникновения чрезвычайных ситуаций.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Выявлены факторы, условия и источники социально-экономического развития, способствующие повышению уровня занятости населения.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3. Проведено формирование приоритетов развития поселения и обоснованы решения территориального планирования.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4. Разработаны проектные решения в части: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функциональных зон с отображением параметров планируемого развития таких зон,</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формирования архитектурно-планировочной структуры населенных пунктов, адаптированной к их конкретной природной и градостроительной специфике, определены приоритетные зоны жилищного строительства и направления их развития,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зон планируемого размещения объектов социального, производственного, рекреационного и иных объектов капитального строительства,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оптимизации границ населенных пунктов для развития жилого и общественного фонда и для корректуры границы по новым градостроительным ограничениям.</w:t>
      </w:r>
    </w:p>
    <w:p w:rsidR="00936012" w:rsidRPr="00EF116D" w:rsidRDefault="00936012" w:rsidP="00936012">
      <w:pPr>
        <w:spacing w:line="360" w:lineRule="auto"/>
        <w:ind w:firstLine="709"/>
        <w:outlineLvl w:val="0"/>
        <w:rPr>
          <w:rFonts w:ascii="Times New Roman CYR" w:hAnsi="Times New Roman CYR"/>
          <w:b/>
          <w:szCs w:val="24"/>
        </w:rPr>
      </w:pPr>
      <w:r w:rsidRPr="00EF116D">
        <w:rPr>
          <w:rFonts w:ascii="Times New Roman CYR" w:hAnsi="Times New Roman CYR"/>
          <w:b/>
          <w:szCs w:val="24"/>
        </w:rPr>
        <w:t>Базовая законодательная и нормативная документация: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Градостроительный Кодекс РФ № 190-ФЗ от 22.12.2004г. (по состоянию на 25.09.2012.)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Земельный Кодекс РФ № 136-ФЗ от 28.09.2001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Водный Кодекс РФ № 74-ФЗ от 12.04.2006.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Лесной Кодекс РФ № 200-ФЗ от 08.11.2006.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общих принципах организации местного самоуправления в Российской Федерации» № 131-ФЗ от 06.10.2003.</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особо охраняемых природных территориях» № 33-ФЗ от 14.03.1995.</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объектах культурного наследия (памятниках истории и культуры) народов Российской Федерации» №73-ФЗ от 25.06.2002.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 санитарно-эпидемиологическом благополучии населения» №52-ФЗ от 30.03.1999.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Методические рекомендации по разработке проектов генеральных планов поселений и городских округов, утвержденные приказом Минрегиона России от 26.05.2011 № 244.</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планах и программах комплексного социально-экономического развития:</w:t>
      </w:r>
    </w:p>
    <w:p w:rsidR="00936012" w:rsidRPr="00EF116D" w:rsidRDefault="00936012" w:rsidP="00936012">
      <w:pPr>
        <w:pStyle w:val="BookmanOldStyle27pt"/>
        <w:ind w:firstLine="720"/>
        <w:jc w:val="both"/>
        <w:rPr>
          <w:rFonts w:ascii="Times New Roman CYR" w:hAnsi="Times New Roman CYR"/>
          <w:b w:val="0"/>
          <w:i w:val="0"/>
          <w:sz w:val="24"/>
          <w:szCs w:val="24"/>
        </w:rPr>
      </w:pPr>
      <w:r w:rsidRPr="00EF116D">
        <w:rPr>
          <w:rFonts w:ascii="Times New Roman CYR" w:hAnsi="Times New Roman CYR"/>
          <w:b w:val="0"/>
          <w:i w:val="0"/>
          <w:sz w:val="24"/>
          <w:szCs w:val="24"/>
        </w:rPr>
        <w:lastRenderedPageBreak/>
        <w:t xml:space="preserve">Программы социально-экономического развития Иркутской области на 2006-2010 годы и на период до 2012 года, </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комплексного социально-экономического развития муниципального образования «Баяндаевский район»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Концепция социально-экономического развития муниципального образования «Баяндаевский район» на период до 2020 года.</w:t>
      </w:r>
    </w:p>
    <w:p w:rsidR="00D75957" w:rsidRPr="00EF116D" w:rsidRDefault="00D75957"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социально-экономического развития муниципального образования «</w:t>
      </w:r>
      <w:r w:rsidR="000B4848">
        <w:rPr>
          <w:rFonts w:ascii="Times New Roman CYR" w:hAnsi="Times New Roman CYR"/>
          <w:szCs w:val="24"/>
        </w:rPr>
        <w:t>Хогот</w:t>
      </w:r>
      <w:r w:rsidRPr="00EF116D">
        <w:rPr>
          <w:rFonts w:ascii="Times New Roman CYR" w:hAnsi="Times New Roman CYR"/>
          <w:szCs w:val="24"/>
        </w:rPr>
        <w:t>»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2D74A8" w:rsidRPr="00EF116D" w:rsidRDefault="002D74A8" w:rsidP="00936012">
      <w:pPr>
        <w:spacing w:line="360" w:lineRule="auto"/>
        <w:ind w:firstLine="708"/>
        <w:rPr>
          <w:rFonts w:ascii="Times New Roman CYR" w:hAnsi="Times New Roman CYR"/>
          <w:szCs w:val="24"/>
        </w:rPr>
      </w:pPr>
      <w:r w:rsidRPr="00EF116D">
        <w:rPr>
          <w:rFonts w:ascii="Times New Roman CYR" w:hAnsi="Times New Roman CYR"/>
          <w:szCs w:val="24"/>
        </w:rPr>
        <w:t>Приоритеты социально-экономического развития МО «</w:t>
      </w:r>
      <w:r w:rsidR="000B4848">
        <w:rPr>
          <w:rFonts w:ascii="Times New Roman CYR" w:hAnsi="Times New Roman CYR"/>
          <w:szCs w:val="24"/>
        </w:rPr>
        <w:t>Хогот</w:t>
      </w:r>
      <w:r w:rsidRPr="00EF116D">
        <w:rPr>
          <w:rFonts w:ascii="Times New Roman CYR" w:hAnsi="Times New Roman CYR"/>
          <w:szCs w:val="24"/>
        </w:rPr>
        <w:t>»  до 2015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Справочные материалы, характеризующие состояние экономики и социальной сферы МО «По</w:t>
      </w:r>
      <w:r w:rsidR="00FC3B19" w:rsidRPr="00EF116D">
        <w:rPr>
          <w:rFonts w:ascii="Times New Roman CYR" w:hAnsi="Times New Roman CYR"/>
          <w:szCs w:val="24"/>
        </w:rPr>
        <w:t>оловин</w:t>
      </w:r>
      <w:r w:rsidRPr="00EF116D">
        <w:rPr>
          <w:rFonts w:ascii="Times New Roman CYR" w:hAnsi="Times New Roman CYR"/>
          <w:szCs w:val="24"/>
        </w:rPr>
        <w:t>ка».</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документах территориального планирования вышестоящего уровня: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Схема территориального планирования Иркутской области, ФГУП «Рос НИПИ Урбанистики» (г. Санкт-Петербург), 2009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Схемы территориального планирования Баяндаевского района Иркутской области, разработанный в 2011 году ОАО «Бурятгражданпроект» (г.Улан-Удэ).</w:t>
      </w:r>
    </w:p>
    <w:p w:rsidR="00936012" w:rsidRPr="00EF116D" w:rsidRDefault="00936012" w:rsidP="00936012">
      <w:pPr>
        <w:pStyle w:val="17"/>
        <w:tabs>
          <w:tab w:val="left" w:pos="8355"/>
        </w:tabs>
        <w:spacing w:line="360" w:lineRule="auto"/>
        <w:ind w:firstLine="720"/>
        <w:jc w:val="both"/>
        <w:outlineLvl w:val="0"/>
        <w:rPr>
          <w:rFonts w:ascii="Times New Roman CYR" w:hAnsi="Times New Roman CYR"/>
          <w:b/>
          <w:sz w:val="24"/>
          <w:szCs w:val="24"/>
          <w:lang w:eastAsia="ar-SA"/>
        </w:rPr>
      </w:pPr>
      <w:r w:rsidRPr="00EF116D">
        <w:rPr>
          <w:rFonts w:ascii="Times New Roman CYR" w:hAnsi="Times New Roman CYR"/>
          <w:b/>
          <w:sz w:val="24"/>
          <w:szCs w:val="24"/>
          <w:lang w:eastAsia="ar-SA"/>
        </w:rPr>
        <w:t xml:space="preserve">Строительные нормы и правила </w:t>
      </w:r>
      <w:r w:rsidRPr="00EF116D">
        <w:rPr>
          <w:rFonts w:ascii="Times New Roman CYR" w:hAnsi="Times New Roman CYR"/>
          <w:b/>
          <w:sz w:val="24"/>
          <w:szCs w:val="24"/>
          <w:lang w:eastAsia="ar-SA"/>
        </w:rPr>
        <w:tab/>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 42.13330.2011 (актуализированная редакция СНиП 2.07.01-89*) «Градостроительство. Планировка и застройка городских и сельских поселений».</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2.04.03-85 «Канализация, наружные сети и сооружения»;</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 xml:space="preserve">СНиП 2.06.15-85 «Инженерная защита территорий от затопления и подтопления»; </w:t>
      </w:r>
      <w:r w:rsidRPr="00EF116D">
        <w:rPr>
          <w:rFonts w:ascii="Times New Roman CYR" w:hAnsi="Times New Roman CYR"/>
          <w:sz w:val="24"/>
          <w:szCs w:val="24"/>
          <w:lang w:eastAsia="ar-SA"/>
        </w:rPr>
        <w:tab/>
        <w:t xml:space="preserve">СНиП 2.05.02-85 «Автомобильные дороги»; </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СП 11-102-97 «Инженерно-экологические изыскания для строительства»;</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11-04-2003 «Инструкция о порядке разработки, согласования, экспертизы и утверждения градостроительной документации»</w:t>
      </w:r>
      <w:r w:rsidRPr="00EF116D">
        <w:rPr>
          <w:rFonts w:ascii="Times New Roman CYR" w:eastAsia="Arial CYR" w:hAnsi="Times New Roman CYR" w:cs="Arial CYR"/>
          <w:sz w:val="24"/>
          <w:szCs w:val="24"/>
          <w:lang w:eastAsia="ar-SA"/>
        </w:rPr>
        <w:t xml:space="preserve"> </w:t>
      </w:r>
      <w:r w:rsidRPr="00EF116D">
        <w:rPr>
          <w:rFonts w:ascii="Times New Roman CYR" w:hAnsi="Times New Roman CYR"/>
          <w:sz w:val="24"/>
          <w:szCs w:val="24"/>
          <w:lang w:eastAsia="ar-SA"/>
        </w:rPr>
        <w:t>и др.</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b/>
          <w:szCs w:val="24"/>
          <w:lang w:eastAsia="ar-SA"/>
        </w:rPr>
        <w:t>Санитарные правила и нормы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2.2.1/2.1.1.1200-03 «Санитарно-защитные зоны и санитарная классификация предприятий, сооружений и иных объектов».</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СНиП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t>СанПиН 2.1.4.1110-02 «Зоны санитарной охраны источников водоснабжения</w:t>
      </w:r>
      <w:r w:rsidRPr="00EF116D">
        <w:rPr>
          <w:rFonts w:ascii="Times New Roman CYR" w:hAnsi="Times New Roman CYR"/>
          <w:sz w:val="24"/>
          <w:szCs w:val="24"/>
          <w:lang w:eastAsia="ar-SA"/>
        </w:rPr>
        <w:t xml:space="preserve"> водоснабжения и водопроводов питьевого назначения»;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lastRenderedPageBreak/>
        <w:tab/>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др.</w:t>
      </w:r>
    </w:p>
    <w:p w:rsidR="00936012" w:rsidRPr="00EF116D" w:rsidRDefault="00936012" w:rsidP="00936012">
      <w:pPr>
        <w:spacing w:line="360" w:lineRule="auto"/>
        <w:ind w:firstLine="709"/>
        <w:outlineLvl w:val="0"/>
        <w:rPr>
          <w:rFonts w:ascii="Times New Roman CYR" w:hAnsi="Times New Roman CYR"/>
          <w:b/>
          <w:szCs w:val="24"/>
          <w:lang w:eastAsia="ar-SA"/>
        </w:rPr>
      </w:pPr>
      <w:r w:rsidRPr="00EF116D">
        <w:rPr>
          <w:rFonts w:ascii="Times New Roman CYR" w:hAnsi="Times New Roman CYR"/>
          <w:b/>
          <w:szCs w:val="24"/>
          <w:lang w:eastAsia="ar-SA"/>
        </w:rPr>
        <w:t>Иные нормативные документы: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РД 34.20.185-94 «Инструкция по проектированию городских электрических сетей»;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«Правила охраны электрических сетей напряжением свыше 1000 вольт», утвержденные Постановлением Совета Министров СССР №255 от 26. 03. 1984г.;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«Рекомендации  по проектированию улиц и дорог городов и сельских поселений», Москва 1994, Центральный научно-исследовательский и проектный институт по градостроительству Минстроя России;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Другие законодательные и нормативные документы, положения которых регламентируют градостроительную деятельность на территории МО «</w:t>
      </w:r>
      <w:r w:rsidR="000B4848">
        <w:rPr>
          <w:rFonts w:ascii="Times New Roman CYR" w:hAnsi="Times New Roman CYR"/>
          <w:szCs w:val="24"/>
        </w:rPr>
        <w:t>Хогот</w:t>
      </w:r>
      <w:r w:rsidRPr="00EF116D">
        <w:rPr>
          <w:rFonts w:ascii="Times New Roman CYR" w:hAnsi="Times New Roman CYR"/>
          <w:szCs w:val="24"/>
        </w:rPr>
        <w:t>».</w:t>
      </w:r>
      <w:r w:rsidR="00870CB7" w:rsidRPr="00EF116D">
        <w:rPr>
          <w:rFonts w:ascii="Times New Roman CYR" w:hAnsi="Times New Roman CYR"/>
          <w:szCs w:val="24"/>
        </w:rPr>
        <w:t xml:space="preserve"> </w:t>
      </w:r>
    </w:p>
    <w:p w:rsidR="00870CB7" w:rsidRPr="00EF116D" w:rsidRDefault="00870CB7" w:rsidP="00936012">
      <w:pPr>
        <w:spacing w:line="360" w:lineRule="auto"/>
        <w:ind w:firstLine="709"/>
        <w:rPr>
          <w:szCs w:val="24"/>
        </w:rPr>
      </w:pPr>
    </w:p>
    <w:p w:rsidR="002B3935" w:rsidRPr="00EF116D" w:rsidRDefault="002B3935" w:rsidP="00870CB7">
      <w:pPr>
        <w:spacing w:line="360" w:lineRule="auto"/>
        <w:ind w:firstLine="709"/>
        <w:jc w:val="center"/>
        <w:rPr>
          <w:b/>
          <w:bCs/>
          <w:iCs/>
          <w:szCs w:val="24"/>
        </w:rPr>
      </w:pPr>
      <w:r w:rsidRPr="00EF116D">
        <w:rPr>
          <w:b/>
          <w:bCs/>
          <w:iCs/>
          <w:szCs w:val="24"/>
        </w:rPr>
        <w:t>1. ЦЕЛИ И ЗАДАЧИ ТЕРРИТОРИАЛЬНОГО ПЛАНИРОВАНИЯ</w:t>
      </w:r>
    </w:p>
    <w:p w:rsidR="00B12E73" w:rsidRPr="00EF116D" w:rsidRDefault="00B12E73" w:rsidP="00870CB7">
      <w:pPr>
        <w:spacing w:line="360" w:lineRule="auto"/>
        <w:ind w:firstLine="708"/>
        <w:rPr>
          <w:rFonts w:eastAsia="Calibri"/>
          <w:b/>
          <w:szCs w:val="24"/>
          <w:lang w:eastAsia="en-US"/>
        </w:rPr>
      </w:pPr>
    </w:p>
    <w:p w:rsidR="00870CB7" w:rsidRPr="00EF116D" w:rsidRDefault="00870CB7" w:rsidP="00870CB7">
      <w:pPr>
        <w:spacing w:line="360" w:lineRule="auto"/>
        <w:ind w:firstLine="708"/>
        <w:rPr>
          <w:rFonts w:eastAsia="Calibri"/>
          <w:szCs w:val="24"/>
          <w:lang w:eastAsia="en-US"/>
        </w:rPr>
      </w:pPr>
      <w:r w:rsidRPr="00EF116D">
        <w:rPr>
          <w:rFonts w:eastAsia="Calibri"/>
          <w:b/>
          <w:szCs w:val="24"/>
          <w:lang w:eastAsia="en-US"/>
        </w:rPr>
        <w:t>Генеральный план поселения</w:t>
      </w:r>
      <w:r w:rsidRPr="00EF116D">
        <w:rPr>
          <w:rFonts w:eastAsia="Calibri"/>
          <w:szCs w:val="24"/>
          <w:lang w:eastAsia="en-US"/>
        </w:rP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CB7" w:rsidRPr="00EF116D" w:rsidRDefault="00870CB7" w:rsidP="00870CB7">
      <w:pPr>
        <w:spacing w:line="360" w:lineRule="auto"/>
        <w:rPr>
          <w:rFonts w:eastAsia="Calibri"/>
          <w:szCs w:val="24"/>
          <w:lang w:eastAsia="en-US"/>
        </w:rPr>
      </w:pPr>
      <w:r w:rsidRPr="00EF116D">
        <w:rPr>
          <w:rFonts w:eastAsia="Calibri"/>
          <w:szCs w:val="24"/>
          <w:lang w:eastAsia="en-US"/>
        </w:rPr>
        <w:tab/>
      </w:r>
      <w:r w:rsidRPr="00EF116D">
        <w:rPr>
          <w:rFonts w:eastAsia="Calibri"/>
          <w:b/>
          <w:szCs w:val="24"/>
          <w:lang w:eastAsia="en-US"/>
        </w:rPr>
        <w:t xml:space="preserve">Цели и задачи </w:t>
      </w:r>
      <w:r w:rsidRPr="00EF116D">
        <w:rPr>
          <w:rFonts w:eastAsia="Calibri"/>
          <w:szCs w:val="24"/>
          <w:lang w:eastAsia="en-US"/>
        </w:rPr>
        <w:t>генерального плана:</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долгосрочной стратегии развития территории;</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lastRenderedPageBreak/>
        <w:t>- разработка функционально-планировочной организации территории, разработка основных направлений развития инженерно-транспортной инфраструктуры;</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зон градостроительной активности на основе комплексного анализа экономических, социальных, экологических, историко-культурных и градостроительных условий, исходя из ресурсного потенциала территории.</w:t>
      </w:r>
    </w:p>
    <w:p w:rsidR="00870CB7" w:rsidRPr="00EF116D" w:rsidRDefault="00870CB7" w:rsidP="00870CB7">
      <w:pPr>
        <w:spacing w:line="360" w:lineRule="auto"/>
        <w:ind w:firstLine="708"/>
        <w:rPr>
          <w:rFonts w:eastAsia="Calibri"/>
          <w:b/>
          <w:szCs w:val="24"/>
          <w:lang w:eastAsia="en-US"/>
        </w:rPr>
      </w:pPr>
      <w:r w:rsidRPr="00EF116D">
        <w:rPr>
          <w:rFonts w:eastAsia="Calibri"/>
          <w:szCs w:val="24"/>
          <w:lang w:eastAsia="en-US"/>
        </w:rPr>
        <w:t>Положения генерального плана МО «</w:t>
      </w:r>
      <w:r w:rsidR="000B4848">
        <w:rPr>
          <w:rFonts w:eastAsia="Calibri"/>
          <w:szCs w:val="24"/>
          <w:lang w:eastAsia="en-US"/>
        </w:rPr>
        <w:t>Хогот</w:t>
      </w:r>
      <w:r w:rsidRPr="00EF116D">
        <w:rPr>
          <w:rFonts w:eastAsia="Calibri"/>
          <w:szCs w:val="24"/>
          <w:lang w:eastAsia="en-US"/>
        </w:rPr>
        <w:t>»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r w:rsidRPr="00EF116D">
        <w:rPr>
          <w:rFonts w:eastAsia="Calibri"/>
          <w:b/>
          <w:szCs w:val="24"/>
          <w:lang w:eastAsia="en-US"/>
        </w:rPr>
        <w:t xml:space="preserve"> </w:t>
      </w:r>
    </w:p>
    <w:p w:rsidR="002B3935" w:rsidRPr="00EF116D" w:rsidRDefault="002B3935" w:rsidP="002B3935">
      <w:pPr>
        <w:spacing w:line="360" w:lineRule="auto"/>
        <w:ind w:firstLine="709"/>
        <w:rPr>
          <w:b/>
          <w:szCs w:val="24"/>
        </w:rPr>
      </w:pPr>
    </w:p>
    <w:p w:rsidR="002B3935" w:rsidRPr="00EF116D" w:rsidRDefault="002B3935" w:rsidP="002B3935">
      <w:pPr>
        <w:spacing w:line="360" w:lineRule="auto"/>
        <w:ind w:firstLine="709"/>
        <w:rPr>
          <w:b/>
          <w:bCs/>
          <w:iCs/>
          <w:szCs w:val="24"/>
        </w:rPr>
      </w:pPr>
      <w:r w:rsidRPr="00EF116D">
        <w:rPr>
          <w:b/>
          <w:bCs/>
          <w:iCs/>
          <w:szCs w:val="24"/>
        </w:rPr>
        <w:t>2. ПРОЕКТНЫЕ ПРЕДЛОЖЕНИЯ И ПЕРЕЧЕНЬ МЕРОПРИЯТИЙ ПО ТЕРРИТОРИАЛЬНОМУ ПЛАНИРОВАНИЮ МО «</w:t>
      </w:r>
      <w:r w:rsidR="000B4848">
        <w:rPr>
          <w:b/>
          <w:bCs/>
          <w:iCs/>
          <w:szCs w:val="24"/>
        </w:rPr>
        <w:t>ХОГОТ</w:t>
      </w:r>
      <w:r w:rsidRPr="00EF116D">
        <w:rPr>
          <w:b/>
          <w:bCs/>
          <w:iCs/>
          <w:szCs w:val="24"/>
        </w:rPr>
        <w:t>»</w:t>
      </w:r>
    </w:p>
    <w:p w:rsidR="002B3935" w:rsidRPr="00EF116D" w:rsidRDefault="002B3935" w:rsidP="002B3935">
      <w:pPr>
        <w:spacing w:line="360" w:lineRule="auto"/>
        <w:ind w:firstLine="709"/>
        <w:rPr>
          <w:b/>
          <w:szCs w:val="24"/>
        </w:rPr>
      </w:pPr>
    </w:p>
    <w:p w:rsidR="002B3935" w:rsidRPr="00EF116D" w:rsidRDefault="002B3935" w:rsidP="00FC15DF">
      <w:pPr>
        <w:spacing w:line="360" w:lineRule="auto"/>
        <w:ind w:firstLine="709"/>
        <w:jc w:val="center"/>
        <w:rPr>
          <w:b/>
          <w:szCs w:val="24"/>
        </w:rPr>
      </w:pPr>
      <w:r w:rsidRPr="00EF116D">
        <w:rPr>
          <w:b/>
          <w:szCs w:val="24"/>
        </w:rPr>
        <w:t>2.1. Земельный фонд. Границы земель различных категорий</w:t>
      </w:r>
    </w:p>
    <w:p w:rsidR="00FC15DF" w:rsidRPr="00EF116D" w:rsidRDefault="00FC15DF" w:rsidP="00FC15DF">
      <w:pPr>
        <w:pStyle w:val="100"/>
        <w:spacing w:line="360" w:lineRule="auto"/>
        <w:rPr>
          <w:rFonts w:ascii="Times New Roman CYR" w:hAnsi="Times New Roman CYR"/>
        </w:rPr>
      </w:pPr>
      <w:r w:rsidRPr="00EF116D">
        <w:rPr>
          <w:rFonts w:ascii="Times New Roman CYR" w:hAnsi="Times New Roman CYR"/>
        </w:rPr>
        <w:t>Согласно законодательству, земли в Российской Федерации по целевому назначению подразделяются на следующие категории:</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сельскохозяйственного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населенных пунктов;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особо охраняемых территорий и объектов;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лесного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водного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запаса.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 свою очередь, каждая из категорий, имеет разделение по целевому назначению и соответствующему разрешенному использованию.</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rPr>
        <w:t>МО «</w:t>
      </w:r>
      <w:r w:rsidR="000B4848">
        <w:rPr>
          <w:rFonts w:ascii="Times New Roman CYR" w:hAnsi="Times New Roman CYR"/>
        </w:rPr>
        <w:t>Хогот</w:t>
      </w:r>
      <w:r w:rsidRPr="00EF116D">
        <w:rPr>
          <w:rFonts w:ascii="Times New Roman CYR" w:hAnsi="Times New Roman CYR"/>
        </w:rPr>
        <w:t xml:space="preserve">» занимает территорию </w:t>
      </w:r>
      <w:r w:rsidR="000B4848">
        <w:rPr>
          <w:rFonts w:ascii="Times New Roman CYR" w:eastAsia="Times New Roman" w:hAnsi="Times New Roman CYR"/>
        </w:rPr>
        <w:t>49917,4</w:t>
      </w:r>
      <w:r w:rsidR="008B483B" w:rsidRPr="00EF116D">
        <w:rPr>
          <w:rFonts w:ascii="Times New Roman CYR" w:eastAsia="Times New Roman" w:hAnsi="Times New Roman CYR"/>
        </w:rPr>
        <w:t xml:space="preserve"> </w:t>
      </w:r>
      <w:r w:rsidRPr="00EF116D">
        <w:rPr>
          <w:rFonts w:ascii="Times New Roman CYR" w:eastAsia="Times New Roman" w:hAnsi="Times New Roman CYR"/>
        </w:rPr>
        <w:t xml:space="preserve"> </w:t>
      </w:r>
      <w:r w:rsidRPr="00EF116D">
        <w:rPr>
          <w:rFonts w:ascii="Times New Roman CYR" w:hAnsi="Times New Roman CYR"/>
          <w:color w:val="auto"/>
        </w:rPr>
        <w:t>га.</w:t>
      </w:r>
      <w:r w:rsidRPr="00EF116D">
        <w:rPr>
          <w:rFonts w:ascii="Times New Roman CYR" w:hAnsi="Times New Roman CYR"/>
        </w:rPr>
        <w:t xml:space="preserve"> </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населённых пунктов. </w:t>
      </w:r>
      <w:r w:rsidRPr="00EF116D">
        <w:rPr>
          <w:rFonts w:ascii="Times New Roman CYR" w:hAnsi="Times New Roman CYR"/>
          <w:color w:val="000000"/>
          <w:szCs w:val="24"/>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w:t>
      </w:r>
      <w:r w:rsidRPr="00EF116D">
        <w:rPr>
          <w:rFonts w:ascii="Times New Roman CYR" w:hAnsi="Times New Roman CYR"/>
          <w:color w:val="000000"/>
          <w:szCs w:val="24"/>
        </w:rPr>
        <w:lastRenderedPageBreak/>
        <w:t xml:space="preserve">земель иных категорий».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658"/>
      </w:tblGrid>
      <w:tr w:rsidR="000B4848" w:rsidTr="000B4848">
        <w:tc>
          <w:tcPr>
            <w:tcW w:w="2552" w:type="dxa"/>
            <w:tcBorders>
              <w:top w:val="single" w:sz="4" w:space="0" w:color="auto"/>
              <w:left w:val="single" w:sz="4" w:space="0" w:color="auto"/>
              <w:bottom w:val="single" w:sz="4" w:space="0" w:color="auto"/>
              <w:right w:val="single" w:sz="4" w:space="0" w:color="auto"/>
            </w:tcBorders>
            <w:vAlign w:val="center"/>
          </w:tcPr>
          <w:p w:rsidR="000B4848" w:rsidRDefault="000B4848" w:rsidP="000B4848">
            <w:pPr>
              <w:tabs>
                <w:tab w:val="center" w:pos="4677"/>
                <w:tab w:val="right" w:pos="9355"/>
              </w:tabs>
              <w:jc w:val="center"/>
            </w:pPr>
            <w:r>
              <w:t>Населенные пункты</w:t>
            </w:r>
          </w:p>
        </w:tc>
        <w:tc>
          <w:tcPr>
            <w:tcW w:w="2268" w:type="dxa"/>
            <w:tcBorders>
              <w:top w:val="single" w:sz="4" w:space="0" w:color="auto"/>
              <w:left w:val="single" w:sz="4" w:space="0" w:color="auto"/>
              <w:bottom w:val="single" w:sz="4" w:space="0" w:color="auto"/>
              <w:right w:val="single" w:sz="4" w:space="0" w:color="auto"/>
            </w:tcBorders>
          </w:tcPr>
          <w:p w:rsidR="000B4848" w:rsidRDefault="000B4848" w:rsidP="000B4848">
            <w:pPr>
              <w:tabs>
                <w:tab w:val="center" w:pos="4677"/>
                <w:tab w:val="right" w:pos="9355"/>
              </w:tabs>
              <w:jc w:val="center"/>
            </w:pPr>
            <w:r>
              <w:t>Кадастровый квартал</w:t>
            </w:r>
          </w:p>
        </w:tc>
        <w:tc>
          <w:tcPr>
            <w:tcW w:w="2658" w:type="dxa"/>
            <w:tcBorders>
              <w:top w:val="single" w:sz="4" w:space="0" w:color="auto"/>
              <w:left w:val="single" w:sz="4" w:space="0" w:color="auto"/>
              <w:bottom w:val="single" w:sz="4" w:space="0" w:color="auto"/>
              <w:right w:val="single" w:sz="4" w:space="0" w:color="auto"/>
            </w:tcBorders>
          </w:tcPr>
          <w:p w:rsidR="000B4848" w:rsidRDefault="000B4848" w:rsidP="000B4848">
            <w:pPr>
              <w:tabs>
                <w:tab w:val="center" w:pos="4677"/>
                <w:tab w:val="right" w:pos="9355"/>
              </w:tabs>
              <w:jc w:val="center"/>
            </w:pPr>
            <w:r>
              <w:t>Площадь населенного пункта</w:t>
            </w:r>
          </w:p>
        </w:tc>
      </w:tr>
      <w:tr w:rsidR="000B4848" w:rsidTr="000B4848">
        <w:tc>
          <w:tcPr>
            <w:tcW w:w="2552" w:type="dxa"/>
            <w:vAlign w:val="center"/>
          </w:tcPr>
          <w:p w:rsidR="000B4848" w:rsidRDefault="000B4848" w:rsidP="000B4848">
            <w:pPr>
              <w:tabs>
                <w:tab w:val="center" w:pos="4677"/>
                <w:tab w:val="right" w:pos="9355"/>
              </w:tabs>
              <w:jc w:val="center"/>
            </w:pPr>
            <w:r>
              <w:t>Хогот</w:t>
            </w:r>
          </w:p>
        </w:tc>
        <w:tc>
          <w:tcPr>
            <w:tcW w:w="2268" w:type="dxa"/>
          </w:tcPr>
          <w:p w:rsidR="000B4848" w:rsidRDefault="000B4848" w:rsidP="000B4848">
            <w:pPr>
              <w:tabs>
                <w:tab w:val="center" w:pos="4677"/>
                <w:tab w:val="right" w:pos="9355"/>
              </w:tabs>
              <w:jc w:val="center"/>
            </w:pPr>
            <w:r w:rsidRPr="00943644">
              <w:t>85:02:</w:t>
            </w:r>
            <w:r>
              <w:t>120101</w:t>
            </w:r>
          </w:p>
        </w:tc>
        <w:tc>
          <w:tcPr>
            <w:tcW w:w="2658" w:type="dxa"/>
          </w:tcPr>
          <w:p w:rsidR="000B4848" w:rsidRDefault="000B4848" w:rsidP="000B4848">
            <w:pPr>
              <w:tabs>
                <w:tab w:val="center" w:pos="4677"/>
                <w:tab w:val="right" w:pos="9355"/>
              </w:tabs>
              <w:jc w:val="center"/>
            </w:pPr>
            <w:r>
              <w:t>315,96</w:t>
            </w:r>
          </w:p>
        </w:tc>
      </w:tr>
      <w:tr w:rsidR="000B4848" w:rsidTr="000B4848">
        <w:tc>
          <w:tcPr>
            <w:tcW w:w="2552" w:type="dxa"/>
            <w:vMerge w:val="restart"/>
            <w:vAlign w:val="center"/>
          </w:tcPr>
          <w:p w:rsidR="000B4848" w:rsidRDefault="000B4848" w:rsidP="000B4848">
            <w:pPr>
              <w:tabs>
                <w:tab w:val="center" w:pos="4677"/>
                <w:tab w:val="right" w:pos="9355"/>
              </w:tabs>
              <w:jc w:val="center"/>
            </w:pPr>
            <w:r>
              <w:t>Старый Хогот</w:t>
            </w:r>
          </w:p>
        </w:tc>
        <w:tc>
          <w:tcPr>
            <w:tcW w:w="2268" w:type="dxa"/>
          </w:tcPr>
          <w:p w:rsidR="000B4848" w:rsidRDefault="000B4848" w:rsidP="000B4848">
            <w:pPr>
              <w:tabs>
                <w:tab w:val="center" w:pos="4677"/>
                <w:tab w:val="right" w:pos="9355"/>
              </w:tabs>
              <w:jc w:val="center"/>
            </w:pPr>
            <w:r w:rsidRPr="00943644">
              <w:t>85:02:12</w:t>
            </w:r>
            <w:r>
              <w:t>0701</w:t>
            </w:r>
          </w:p>
        </w:tc>
        <w:tc>
          <w:tcPr>
            <w:tcW w:w="2658" w:type="dxa"/>
          </w:tcPr>
          <w:p w:rsidR="000B4848" w:rsidRDefault="000B4848" w:rsidP="000B4848">
            <w:pPr>
              <w:tabs>
                <w:tab w:val="center" w:pos="4677"/>
                <w:tab w:val="right" w:pos="9355"/>
              </w:tabs>
              <w:jc w:val="center"/>
            </w:pPr>
            <w:r>
              <w:t>65,12</w:t>
            </w:r>
          </w:p>
        </w:tc>
      </w:tr>
      <w:tr w:rsidR="000B4848" w:rsidTr="000B4848">
        <w:tc>
          <w:tcPr>
            <w:tcW w:w="2552" w:type="dxa"/>
            <w:vMerge/>
            <w:vAlign w:val="center"/>
          </w:tcPr>
          <w:p w:rsidR="000B4848" w:rsidRDefault="000B4848" w:rsidP="000B4848">
            <w:pPr>
              <w:tabs>
                <w:tab w:val="center" w:pos="4677"/>
                <w:tab w:val="right" w:pos="9355"/>
              </w:tabs>
              <w:jc w:val="center"/>
            </w:pPr>
          </w:p>
        </w:tc>
        <w:tc>
          <w:tcPr>
            <w:tcW w:w="2268" w:type="dxa"/>
          </w:tcPr>
          <w:p w:rsidR="000B4848" w:rsidRPr="00943644" w:rsidRDefault="000B4848" w:rsidP="000B4848">
            <w:pPr>
              <w:tabs>
                <w:tab w:val="center" w:pos="4677"/>
                <w:tab w:val="right" w:pos="9355"/>
              </w:tabs>
              <w:jc w:val="center"/>
            </w:pPr>
            <w:r w:rsidRPr="00943644">
              <w:t>85:02:12</w:t>
            </w:r>
            <w:r>
              <w:t>0801</w:t>
            </w:r>
          </w:p>
        </w:tc>
        <w:tc>
          <w:tcPr>
            <w:tcW w:w="2658" w:type="dxa"/>
          </w:tcPr>
          <w:p w:rsidR="000B4848" w:rsidRDefault="000B4848" w:rsidP="000B4848">
            <w:pPr>
              <w:tabs>
                <w:tab w:val="center" w:pos="4677"/>
                <w:tab w:val="right" w:pos="9355"/>
              </w:tabs>
              <w:jc w:val="center"/>
            </w:pPr>
            <w:r>
              <w:t>29,93</w:t>
            </w:r>
          </w:p>
        </w:tc>
      </w:tr>
      <w:tr w:rsidR="000B4848" w:rsidTr="000B4848">
        <w:tc>
          <w:tcPr>
            <w:tcW w:w="2552" w:type="dxa"/>
            <w:vAlign w:val="center"/>
          </w:tcPr>
          <w:p w:rsidR="000B4848" w:rsidRDefault="000B4848" w:rsidP="000B4848">
            <w:pPr>
              <w:tabs>
                <w:tab w:val="center" w:pos="4677"/>
                <w:tab w:val="right" w:pos="9355"/>
              </w:tabs>
              <w:jc w:val="center"/>
            </w:pPr>
            <w:r>
              <w:t>Шитхулун</w:t>
            </w:r>
          </w:p>
        </w:tc>
        <w:tc>
          <w:tcPr>
            <w:tcW w:w="2268" w:type="dxa"/>
          </w:tcPr>
          <w:p w:rsidR="000B4848" w:rsidRDefault="000B4848" w:rsidP="000B4848">
            <w:pPr>
              <w:tabs>
                <w:tab w:val="center" w:pos="4677"/>
                <w:tab w:val="right" w:pos="9355"/>
              </w:tabs>
              <w:jc w:val="center"/>
            </w:pPr>
            <w:r w:rsidRPr="00943644">
              <w:t>85:02:12</w:t>
            </w:r>
            <w:r>
              <w:t>0301</w:t>
            </w:r>
          </w:p>
        </w:tc>
        <w:tc>
          <w:tcPr>
            <w:tcW w:w="2658" w:type="dxa"/>
          </w:tcPr>
          <w:p w:rsidR="000B4848" w:rsidRDefault="000B4848" w:rsidP="000B4848">
            <w:pPr>
              <w:tabs>
                <w:tab w:val="center" w:pos="4677"/>
                <w:tab w:val="right" w:pos="9355"/>
              </w:tabs>
              <w:jc w:val="center"/>
            </w:pPr>
            <w:r>
              <w:t>177,82</w:t>
            </w:r>
          </w:p>
        </w:tc>
      </w:tr>
      <w:tr w:rsidR="000B4848" w:rsidTr="000B4848">
        <w:tc>
          <w:tcPr>
            <w:tcW w:w="2552" w:type="dxa"/>
            <w:vAlign w:val="center"/>
          </w:tcPr>
          <w:p w:rsidR="000B4848" w:rsidRDefault="000B4848" w:rsidP="000B4848">
            <w:pPr>
              <w:tabs>
                <w:tab w:val="center" w:pos="4677"/>
                <w:tab w:val="right" w:pos="9355"/>
              </w:tabs>
              <w:jc w:val="center"/>
            </w:pPr>
            <w:r>
              <w:t>Хотогор</w:t>
            </w:r>
          </w:p>
        </w:tc>
        <w:tc>
          <w:tcPr>
            <w:tcW w:w="2268" w:type="dxa"/>
          </w:tcPr>
          <w:p w:rsidR="000B4848" w:rsidRDefault="000B4848" w:rsidP="000B4848">
            <w:pPr>
              <w:tabs>
                <w:tab w:val="center" w:pos="4677"/>
                <w:tab w:val="right" w:pos="9355"/>
              </w:tabs>
              <w:jc w:val="center"/>
            </w:pPr>
            <w:r w:rsidRPr="00943644">
              <w:t>85:02:12</w:t>
            </w:r>
            <w:r>
              <w:t>0201</w:t>
            </w:r>
          </w:p>
        </w:tc>
        <w:tc>
          <w:tcPr>
            <w:tcW w:w="2658" w:type="dxa"/>
          </w:tcPr>
          <w:p w:rsidR="000B4848" w:rsidRDefault="000B4848" w:rsidP="000B4848">
            <w:pPr>
              <w:tabs>
                <w:tab w:val="center" w:pos="4677"/>
                <w:tab w:val="right" w:pos="9355"/>
              </w:tabs>
              <w:jc w:val="center"/>
            </w:pPr>
            <w:r>
              <w:t>16,75</w:t>
            </w:r>
          </w:p>
        </w:tc>
      </w:tr>
      <w:tr w:rsidR="000B4848" w:rsidTr="000B4848">
        <w:tc>
          <w:tcPr>
            <w:tcW w:w="2552" w:type="dxa"/>
            <w:vAlign w:val="center"/>
          </w:tcPr>
          <w:p w:rsidR="000B4848" w:rsidRDefault="000B4848" w:rsidP="000B4848">
            <w:pPr>
              <w:tabs>
                <w:tab w:val="center" w:pos="4677"/>
                <w:tab w:val="right" w:pos="9355"/>
              </w:tabs>
              <w:jc w:val="center"/>
            </w:pPr>
            <w:r>
              <w:t>Кайзаран</w:t>
            </w:r>
          </w:p>
        </w:tc>
        <w:tc>
          <w:tcPr>
            <w:tcW w:w="2268" w:type="dxa"/>
          </w:tcPr>
          <w:p w:rsidR="000B4848" w:rsidRDefault="000B4848" w:rsidP="000B4848">
            <w:pPr>
              <w:tabs>
                <w:tab w:val="center" w:pos="4677"/>
                <w:tab w:val="right" w:pos="9355"/>
              </w:tabs>
              <w:jc w:val="center"/>
            </w:pPr>
            <w:r w:rsidRPr="00943644">
              <w:t>85:02:12</w:t>
            </w:r>
            <w:r>
              <w:t>0401</w:t>
            </w:r>
          </w:p>
        </w:tc>
        <w:tc>
          <w:tcPr>
            <w:tcW w:w="2658" w:type="dxa"/>
          </w:tcPr>
          <w:p w:rsidR="000B4848" w:rsidRDefault="000B4848" w:rsidP="000B4848">
            <w:pPr>
              <w:tabs>
                <w:tab w:val="center" w:pos="4677"/>
                <w:tab w:val="right" w:pos="9355"/>
              </w:tabs>
              <w:jc w:val="center"/>
            </w:pPr>
            <w:r>
              <w:t>86,39</w:t>
            </w:r>
          </w:p>
        </w:tc>
      </w:tr>
      <w:tr w:rsidR="000B4848" w:rsidTr="000B4848">
        <w:tc>
          <w:tcPr>
            <w:tcW w:w="2552" w:type="dxa"/>
            <w:vAlign w:val="center"/>
          </w:tcPr>
          <w:p w:rsidR="000B4848" w:rsidRDefault="000B4848" w:rsidP="000B4848">
            <w:pPr>
              <w:tabs>
                <w:tab w:val="center" w:pos="4677"/>
                <w:tab w:val="right" w:pos="9355"/>
              </w:tabs>
              <w:jc w:val="center"/>
            </w:pPr>
            <w:r>
              <w:t>Хандагай</w:t>
            </w:r>
          </w:p>
        </w:tc>
        <w:tc>
          <w:tcPr>
            <w:tcW w:w="2268" w:type="dxa"/>
          </w:tcPr>
          <w:p w:rsidR="000B4848" w:rsidRDefault="000B4848" w:rsidP="000B4848">
            <w:pPr>
              <w:tabs>
                <w:tab w:val="center" w:pos="4677"/>
                <w:tab w:val="right" w:pos="9355"/>
              </w:tabs>
              <w:jc w:val="center"/>
            </w:pPr>
            <w:r w:rsidRPr="00943644">
              <w:t>85:02:12</w:t>
            </w:r>
            <w:r>
              <w:t>0601</w:t>
            </w:r>
          </w:p>
        </w:tc>
        <w:tc>
          <w:tcPr>
            <w:tcW w:w="2658" w:type="dxa"/>
          </w:tcPr>
          <w:p w:rsidR="000B4848" w:rsidRDefault="000B4848" w:rsidP="000B4848">
            <w:pPr>
              <w:tabs>
                <w:tab w:val="center" w:pos="4677"/>
                <w:tab w:val="right" w:pos="9355"/>
              </w:tabs>
              <w:jc w:val="center"/>
            </w:pPr>
            <w:r>
              <w:t>138,49</w:t>
            </w:r>
          </w:p>
        </w:tc>
      </w:tr>
      <w:tr w:rsidR="000B4848" w:rsidTr="000B4848">
        <w:tc>
          <w:tcPr>
            <w:tcW w:w="2552" w:type="dxa"/>
            <w:vAlign w:val="center"/>
          </w:tcPr>
          <w:p w:rsidR="000B4848" w:rsidRDefault="000B4848" w:rsidP="000B4848">
            <w:pPr>
              <w:tabs>
                <w:tab w:val="center" w:pos="4677"/>
                <w:tab w:val="right" w:pos="9355"/>
              </w:tabs>
              <w:jc w:val="center"/>
            </w:pPr>
            <w:r>
              <w:t>Духовщина</w:t>
            </w:r>
          </w:p>
        </w:tc>
        <w:tc>
          <w:tcPr>
            <w:tcW w:w="2268" w:type="dxa"/>
          </w:tcPr>
          <w:p w:rsidR="000B4848" w:rsidRDefault="000B4848" w:rsidP="000B4848">
            <w:pPr>
              <w:tabs>
                <w:tab w:val="center" w:pos="4677"/>
                <w:tab w:val="right" w:pos="9355"/>
              </w:tabs>
              <w:jc w:val="center"/>
            </w:pPr>
            <w:r w:rsidRPr="00943644">
              <w:t>85:02:12</w:t>
            </w:r>
            <w:r>
              <w:t>0501</w:t>
            </w:r>
          </w:p>
        </w:tc>
        <w:tc>
          <w:tcPr>
            <w:tcW w:w="2658" w:type="dxa"/>
          </w:tcPr>
          <w:p w:rsidR="000B4848" w:rsidRDefault="000B4848" w:rsidP="000B4848">
            <w:pPr>
              <w:tabs>
                <w:tab w:val="center" w:pos="4677"/>
                <w:tab w:val="right" w:pos="9355"/>
              </w:tabs>
              <w:jc w:val="center"/>
            </w:pPr>
            <w:r>
              <w:t>85,34</w:t>
            </w:r>
          </w:p>
        </w:tc>
      </w:tr>
    </w:tbl>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сельскохозяйственного назначения.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населённых пунктов и выступают как основное</w:t>
      </w:r>
      <w:r w:rsidRPr="00FC15DF">
        <w:rPr>
          <w:rFonts w:ascii="Times New Roman CYR" w:hAnsi="Times New Roman CYR"/>
          <w:sz w:val="28"/>
          <w:szCs w:val="28"/>
        </w:rPr>
        <w:t xml:space="preserve"> </w:t>
      </w:r>
      <w:r w:rsidRPr="00EF116D">
        <w:rPr>
          <w:rFonts w:ascii="Times New Roman CYR" w:hAnsi="Times New Roman CYR"/>
        </w:rPr>
        <w:t>средство производства продуктов питания, кормов для скота, сырья,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FC15DF" w:rsidRPr="00EF116D" w:rsidRDefault="00FC15DF" w:rsidP="0086284F">
      <w:pPr>
        <w:spacing w:line="360" w:lineRule="auto"/>
        <w:ind w:firstLine="709"/>
        <w:jc w:val="center"/>
        <w:rPr>
          <w:rFonts w:ascii="Times New Roman CYR" w:hAnsi="Times New Roman CYR"/>
          <w:b/>
          <w:color w:val="000000"/>
          <w:szCs w:val="24"/>
        </w:rPr>
      </w:pPr>
      <w:r w:rsidRPr="00EF116D">
        <w:rPr>
          <w:rFonts w:ascii="Times New Roman CYR" w:hAnsi="Times New Roman CYR"/>
          <w:b/>
          <w:color w:val="000000"/>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Земли, подлежащие отнесению к данной категории, расположены за границами населённых пунктов.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промышленности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 xml:space="preserve">В соответствии с п.1 ст.88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промышленности могут предоставляться земельные участки для размещения производственных и административных зданий, строений, </w:t>
      </w:r>
      <w:r w:rsidRPr="00EF116D">
        <w:rPr>
          <w:rFonts w:ascii="Times New Roman CYR" w:hAnsi="Times New Roman CYR"/>
          <w:color w:val="000000"/>
          <w:szCs w:val="24"/>
        </w:rPr>
        <w:lastRenderedPageBreak/>
        <w:t>сооружений и обслуживающих их объектов, а также устанавливаться санитарно-защитные и иные зоны с особыми условиями использования указанной категории земель.</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энергетики.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 п.п. 1,2 ст.89 Земельного кодекса РФ,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энергетики могут предоставляться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w:t>
      </w:r>
    </w:p>
    <w:p w:rsidR="00FC15DF" w:rsidRPr="00EF116D" w:rsidRDefault="00FC15DF" w:rsidP="0086284F">
      <w:pPr>
        <w:spacing w:line="360" w:lineRule="auto"/>
        <w:ind w:firstLine="709"/>
        <w:rPr>
          <w:rFonts w:ascii="Times New Roman CYR" w:hAnsi="Times New Roman CYR"/>
          <w:szCs w:val="24"/>
        </w:rPr>
      </w:pPr>
      <w:r w:rsidRPr="00EF116D">
        <w:rPr>
          <w:rFonts w:ascii="Times New Roman CYR" w:hAnsi="Times New Roman CYR"/>
          <w:szCs w:val="24"/>
        </w:rPr>
        <w:t>На территории муниципального образования земли энергетики представлены линейными объектами (ЛЭП 10 кВ) и подстанциями.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транспорта.</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размещения автомобильных дорог, их конструктивных элементов и дорожных сооружений;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C15DF" w:rsidRPr="00EF116D" w:rsidRDefault="00FC15DF" w:rsidP="00FC15DF">
      <w:pPr>
        <w:spacing w:line="360" w:lineRule="auto"/>
        <w:ind w:left="142" w:firstLine="425"/>
        <w:rPr>
          <w:rFonts w:ascii="Times New Roman CYR" w:hAnsi="Times New Roman CYR"/>
          <w:color w:val="000000"/>
          <w:szCs w:val="24"/>
        </w:rPr>
      </w:pPr>
      <w:r w:rsidRPr="00EF116D">
        <w:rPr>
          <w:rFonts w:ascii="Times New Roman CYR" w:hAnsi="Times New Roman CYR"/>
          <w:color w:val="000000"/>
          <w:szCs w:val="24"/>
        </w:rPr>
        <w:t>3) установления полос отвода автомобильных дорог.</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ограничение строительной деятельности (по возведению зданий, строений и сооружений) и ограничение хозяйственной деятельности в пределах придорожных полос; запрет на установку </w:t>
      </w:r>
      <w:r w:rsidRPr="00EF116D">
        <w:rPr>
          <w:rFonts w:ascii="Times New Roman CYR" w:hAnsi="Times New Roman CYR"/>
          <w:color w:val="000000"/>
          <w:szCs w:val="24"/>
        </w:rPr>
        <w:lastRenderedPageBreak/>
        <w:t xml:space="preserve">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 к безопасности движения.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Земельные участки на полосах отвода автомобильных дорог в пределах земель 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EF116D">
          <w:rPr>
            <w:rFonts w:ascii="Times New Roman CYR" w:hAnsi="Times New Roman CYR"/>
            <w:color w:val="000000"/>
            <w:szCs w:val="24"/>
          </w:rPr>
          <w:t>50 м</w:t>
        </w:r>
      </w:smartTag>
      <w:r w:rsidRPr="00EF116D">
        <w:rPr>
          <w:rFonts w:ascii="Times New Roman CYR" w:hAnsi="Times New Roman CYR"/>
          <w:color w:val="000000"/>
          <w:szCs w:val="24"/>
        </w:rPr>
        <w:t xml:space="preserve">.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связи, радиовещания, телевидения, информатики.</w:t>
      </w:r>
      <w:r w:rsidRPr="00EF116D">
        <w:rPr>
          <w:rFonts w:ascii="Times New Roman CYR" w:hAnsi="Times New Roman CYR"/>
          <w:color w:val="000000"/>
          <w:szCs w:val="24"/>
        </w:rPr>
        <w:t xml:space="preserve"> На основании ст. 91 Земельного кодекса,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3) подземные кабельные и воздушные линии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4) наземные и подземные не обслуживаемые усилительные пункты на кабельных линиях связи и соответствующие охранные зоны;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5) наземные сооружения и инфраструктуру спутниковой связи.</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color w:val="auto"/>
        </w:rPr>
        <w:t>По территории муниципального образования проходят кабельные и  воздушные линии связи, расположены наземные сооружения сотовой и радиорелейной связи, вышка цифрового телевидения.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 xml:space="preserve">Земли </w:t>
      </w:r>
      <w:r w:rsidRPr="00EF116D">
        <w:rPr>
          <w:rFonts w:ascii="Times New Roman CYR" w:hAnsi="Times New Roman CYR"/>
          <w:szCs w:val="24"/>
          <w:u w:val="single"/>
        </w:rPr>
        <w:t>иного</w:t>
      </w:r>
      <w:r w:rsidRPr="00EF116D">
        <w:rPr>
          <w:rFonts w:ascii="Times New Roman CYR" w:hAnsi="Times New Roman CYR"/>
          <w:color w:val="000000"/>
          <w:szCs w:val="24"/>
          <w:u w:val="single"/>
        </w:rPr>
        <w:t xml:space="preserve"> специального назначения.</w:t>
      </w:r>
      <w:r w:rsidRPr="00EF116D">
        <w:rPr>
          <w:rFonts w:ascii="Times New Roman CYR" w:hAnsi="Times New Roman CYR"/>
          <w:color w:val="000000"/>
          <w:szCs w:val="24"/>
        </w:rPr>
        <w:t xml:space="preserve">  К землям специального назначения в зависимости от характера специальных задач, для решения которых они используются или предназначены, могут относиться земельные участки, предоставленные для специализированной деятельности.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lastRenderedPageBreak/>
        <w:t xml:space="preserve">На территории муниципального образования к землям специального назначения можно отнести земельные участки, занятые мусоронакопительными станциями, кладбищами и скотомогильником.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особо охраняемых территорий и объектов.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 землям особо охраняемых территорий относятся: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Земли особо охраняемых территорий на территории сельского поселения составляют территории объектов историко-культурного назначения (памятники археологии). Официально эти земли  в отдельную категорию земель не выделены.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lastRenderedPageBreak/>
        <w:t>В расчетный срок проекта возможен перевод в земли особо охраняемых природных территорий земельных участков, занятых существующими объектами историко-культурного назначения и ООПТ.</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лесного фонда. </w:t>
      </w:r>
      <w:r w:rsidRPr="00EF116D">
        <w:rPr>
          <w:rFonts w:ascii="Times New Roman CYR" w:hAnsi="Times New Roman CYR"/>
          <w:color w:val="000000"/>
          <w:szCs w:val="24"/>
        </w:rPr>
        <w:t xml:space="preserve">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водного фонда.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 принятием Водного кодекса Российской Федерации от 03.06.2006г. были внесены принципиально новые изменения и в положения Земельного кодекса РФ, регламентирующие состав земель водного фонда и порядок установления границ земель водного фонда: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К землям водного фонда относятся земли: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покрытые поверхностными водами, сосредоточенными в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2) занятые гидротехническими и иными сооружениями, расположенными на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      2. На землях, покрытых поверхностными водами, не осуществляется формирование земельных участков».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Согласно Водному и Земельному кодексам РФ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Изменилось понятие «водного объекта».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Классификация водных объектов согласно Водному кодексу РФ №74-ФЗ от 03.06.2006г:</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поверхностные водные объекты;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подземные водные объекты.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2. К поверхностным водным объектам относятся: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моря или их отдельные части (проливы, заливы, в том числе бухты, лиманы и другие);</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lastRenderedPageBreak/>
        <w:t>2) водотоки (реки, ручьи, каналы);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3) водоемы (озера, пруды, обводненные карьеры, водохранилища);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4) болота;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5) природные выходы подземных вод (родники, гейзеры);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3. Поверхностные водные объекты состоят из поверхностных вод и покрытых ими земель в пределах береговой линии».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Водный кодекс вводит понятие береговой линии и береговой полосы – как полосы земли вдоль береговой линии водного объекта, предназначенной для общего пользования. Ширина водоохраной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EF116D">
          <w:rPr>
            <w:rFonts w:ascii="Times New Roman CYR" w:hAnsi="Times New Roman CYR"/>
          </w:rPr>
          <w:t>200 метров</w:t>
        </w:r>
      </w:smartTag>
      <w:r w:rsidRPr="00EF116D">
        <w:rPr>
          <w:rFonts w:ascii="Times New Roman CYR" w:hAnsi="Times New Roman CYR"/>
        </w:rPr>
        <w:t xml:space="preserve">; водоохранные зоны озер составляют не менее </w:t>
      </w:r>
      <w:smartTag w:uri="urn:schemas-microsoft-com:office:smarttags" w:element="metricconverter">
        <w:smartTagPr>
          <w:attr w:name="ProductID" w:val="50 м"/>
        </w:smartTagPr>
        <w:r w:rsidRPr="00EF116D">
          <w:rPr>
            <w:rFonts w:ascii="Times New Roman CYR" w:hAnsi="Times New Roman CYR"/>
          </w:rPr>
          <w:t>50 м</w:t>
        </w:r>
      </w:smartTag>
      <w:r w:rsidRPr="00EF116D">
        <w:rPr>
          <w:rFonts w:ascii="Times New Roman CYR" w:hAnsi="Times New Roman CYR"/>
        </w:rPr>
        <w:t xml:space="preserve">. Водоохранные зоны рек в настоящее время не установлены и не утверждены.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Вопросы использования и охраны земель водного фонда (земель федерального уровня собственности) исключены из содержания документов территориального планирования и регулируются положениями Водного кодекса РФ.</w:t>
      </w:r>
    </w:p>
    <w:p w:rsidR="002B3935" w:rsidRPr="00EF116D" w:rsidRDefault="00FC15DF" w:rsidP="0086284F">
      <w:pPr>
        <w:spacing w:line="360" w:lineRule="auto"/>
        <w:ind w:firstLine="709"/>
        <w:rPr>
          <w:rFonts w:ascii="Times New Roman CYR" w:hAnsi="Times New Roman CYR"/>
          <w:b/>
          <w:szCs w:val="24"/>
        </w:rPr>
      </w:pPr>
      <w:r w:rsidRPr="00EF116D">
        <w:rPr>
          <w:rFonts w:ascii="Times New Roman CYR" w:hAnsi="Times New Roman CYR"/>
          <w:b/>
          <w:szCs w:val="24"/>
        </w:rPr>
        <w:t xml:space="preserve">Земли запаса. </w:t>
      </w:r>
      <w:r w:rsidRPr="00EF116D">
        <w:rPr>
          <w:rFonts w:ascii="Times New Roman CYR" w:hAnsi="Times New Roman CYR"/>
          <w:szCs w:val="24"/>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FC15DF" w:rsidRPr="00EF116D" w:rsidRDefault="00FC15DF" w:rsidP="002B3935">
      <w:pPr>
        <w:spacing w:line="360" w:lineRule="auto"/>
        <w:ind w:firstLine="709"/>
        <w:rPr>
          <w:b/>
          <w:szCs w:val="24"/>
        </w:rPr>
      </w:pPr>
    </w:p>
    <w:p w:rsidR="002B3935" w:rsidRPr="00EF116D" w:rsidRDefault="002B3935" w:rsidP="00BD2F10">
      <w:pPr>
        <w:spacing w:line="360" w:lineRule="auto"/>
        <w:ind w:firstLine="709"/>
        <w:jc w:val="center"/>
        <w:rPr>
          <w:b/>
          <w:szCs w:val="24"/>
        </w:rPr>
      </w:pPr>
      <w:r w:rsidRPr="00EF116D">
        <w:rPr>
          <w:b/>
          <w:szCs w:val="24"/>
        </w:rPr>
        <w:t>2.2. Функциональное зонирование территории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Территориальное зонирование</w:t>
      </w:r>
      <w:r w:rsidRPr="00EF116D">
        <w:rPr>
          <w:rFonts w:eastAsia="Calibri"/>
          <w:szCs w:val="24"/>
          <w:lang w:eastAsia="en-US"/>
        </w:rPr>
        <w:t xml:space="preserve"> – зонирование территории по ее основной функции и возможностям к тому или иному виду освоения на базе комплексной оценки территории. Функциональное зонирование территории поселения выполнено с учетом обеспечения благоприятной среды жизнедеятельности, предотвращения чрезмерной концентрации населения и производств, охраны от загрязнения окружающей природной среды, сохранения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Согласно «Градостроительному Кодексу» и с учетом современного использования территории выделяются следующие территориальные зоны: жилые, общественно-деловые, производственные зоны, зоны инженерной и транспортной инфраструктур, зоны </w:t>
      </w:r>
      <w:r w:rsidRPr="00EF116D">
        <w:rPr>
          <w:rFonts w:eastAsia="Calibri"/>
          <w:szCs w:val="24"/>
          <w:lang w:eastAsia="en-US"/>
        </w:rPr>
        <w:lastRenderedPageBreak/>
        <w:t>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Ниже приводится краткая характеристика особенностей использования функциональных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производственных зон, зон инженерной и транспортной инфраструктур могут включаться: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2) производственные зоны - зоны размещения производственных объектов с различными нормативами воздействия на окружающую среду;</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3) иные виды производственной, инженерной и транспортной инфраструктур.</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w:t>
      </w:r>
      <w:r w:rsidRPr="00EF116D">
        <w:rPr>
          <w:rFonts w:eastAsia="Calibri"/>
          <w:szCs w:val="24"/>
          <w:lang w:eastAsia="en-US"/>
        </w:rPr>
        <w:lastRenderedPageBreak/>
        <w:t>технических регламентов.</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сельскохозяйственного использования включаются: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Генеральным планом проведено функциональное зонирование территории, выделены следующие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Жилые зоны – </w:t>
      </w:r>
      <w:r w:rsidR="000B4848">
        <w:rPr>
          <w:rFonts w:eastAsia="Calibri"/>
          <w:szCs w:val="24"/>
          <w:lang w:eastAsia="en-US"/>
        </w:rPr>
        <w:t>территории</w:t>
      </w:r>
      <w:r w:rsidR="008B483B" w:rsidRPr="00EF116D">
        <w:rPr>
          <w:rFonts w:eastAsia="Calibri"/>
          <w:szCs w:val="24"/>
          <w:lang w:eastAsia="en-US"/>
        </w:rPr>
        <w:t xml:space="preserve"> </w:t>
      </w:r>
      <w:r w:rsidR="000B4848">
        <w:rPr>
          <w:rFonts w:eastAsia="Calibri"/>
          <w:szCs w:val="24"/>
          <w:lang w:eastAsia="en-US"/>
        </w:rPr>
        <w:t>населенных пунктов;</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сельскохозяйственного использования – сельскохозяйственные угодья и территории сельскохозяйственных сооружений;</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транспортной и инженерной инфраструктур;</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рекреационного назначения –</w:t>
      </w:r>
      <w:r w:rsidRPr="00EF116D">
        <w:rPr>
          <w:rFonts w:eastAsia="Calibri"/>
          <w:szCs w:val="24"/>
          <w:lang w:eastAsia="en-US"/>
        </w:rPr>
        <w:t xml:space="preserve"> места для массового отдыха людей;</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 Производственные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Зоны особо охраняемых территорий – памятники истории; </w:t>
      </w:r>
    </w:p>
    <w:p w:rsidR="002B3935" w:rsidRPr="00EF116D" w:rsidRDefault="00BD2F10" w:rsidP="00BD2F10">
      <w:pPr>
        <w:spacing w:line="360" w:lineRule="auto"/>
        <w:ind w:firstLine="709"/>
        <w:rPr>
          <w:b/>
          <w:szCs w:val="24"/>
        </w:rPr>
      </w:pPr>
      <w:r w:rsidRPr="00EF116D">
        <w:rPr>
          <w:rFonts w:eastAsia="Calibri"/>
          <w:szCs w:val="24"/>
          <w:lang w:eastAsia="en-US"/>
        </w:rPr>
        <w:t>- Зоны специального назначения – кладбища, места сбора ТБО.</w:t>
      </w:r>
    </w:p>
    <w:p w:rsidR="00BD2F10" w:rsidRPr="00EF116D" w:rsidRDefault="00BD2F10"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2.3. Численность населения. Жилищное строительство</w:t>
      </w:r>
    </w:p>
    <w:p w:rsidR="005635CA" w:rsidRPr="00EF116D" w:rsidRDefault="005635CA" w:rsidP="005635CA">
      <w:pPr>
        <w:pStyle w:val="31"/>
        <w:spacing w:before="0" w:beforeAutospacing="0" w:after="0" w:afterAutospacing="0" w:line="360" w:lineRule="auto"/>
        <w:ind w:left="0" w:firstLine="720"/>
        <w:jc w:val="both"/>
        <w:rPr>
          <w:rFonts w:ascii="Times New Roman CYR" w:hAnsi="Times New Roman CYR"/>
          <w:sz w:val="24"/>
          <w:szCs w:val="24"/>
        </w:rPr>
      </w:pPr>
      <w:r w:rsidRPr="00EF116D">
        <w:rPr>
          <w:rFonts w:ascii="Times New Roman CYR" w:hAnsi="Times New Roman CYR"/>
          <w:sz w:val="24"/>
          <w:szCs w:val="24"/>
        </w:rPr>
        <w:t>Численность постоянного населения муниципального образования на 01 января 2012 год</w:t>
      </w:r>
      <w:r w:rsidR="000B4848">
        <w:rPr>
          <w:rFonts w:ascii="Times New Roman CYR" w:hAnsi="Times New Roman CYR"/>
          <w:sz w:val="24"/>
          <w:szCs w:val="24"/>
        </w:rPr>
        <w:t>а</w:t>
      </w:r>
      <w:r w:rsidRPr="00EF116D">
        <w:rPr>
          <w:rFonts w:ascii="Times New Roman CYR" w:hAnsi="Times New Roman CYR"/>
          <w:sz w:val="24"/>
          <w:szCs w:val="24"/>
        </w:rPr>
        <w:t xml:space="preserve"> составила </w:t>
      </w:r>
      <w:r w:rsidR="000B4848">
        <w:rPr>
          <w:rFonts w:ascii="Times New Roman CYR" w:hAnsi="Times New Roman CYR"/>
          <w:sz w:val="24"/>
          <w:szCs w:val="24"/>
        </w:rPr>
        <w:t>1421</w:t>
      </w:r>
      <w:r w:rsidRPr="00EF116D">
        <w:rPr>
          <w:rFonts w:ascii="Times New Roman CYR" w:hAnsi="Times New Roman CYR"/>
          <w:sz w:val="24"/>
          <w:szCs w:val="24"/>
        </w:rPr>
        <w:t xml:space="preserve"> человек. </w:t>
      </w:r>
      <w:r w:rsidR="002503DB" w:rsidRPr="00EF116D">
        <w:rPr>
          <w:rFonts w:ascii="Times New Roman CYR" w:hAnsi="Times New Roman CYR"/>
          <w:sz w:val="24"/>
          <w:szCs w:val="24"/>
        </w:rPr>
        <w:t xml:space="preserve">Сельское поселение объединяет </w:t>
      </w:r>
      <w:r w:rsidR="000B4848">
        <w:rPr>
          <w:rFonts w:ascii="Times New Roman CYR" w:hAnsi="Times New Roman CYR"/>
          <w:sz w:val="24"/>
          <w:szCs w:val="24"/>
        </w:rPr>
        <w:t>7</w:t>
      </w:r>
      <w:r w:rsidR="002503DB" w:rsidRPr="00EF116D">
        <w:rPr>
          <w:rFonts w:ascii="Times New Roman CYR" w:hAnsi="Times New Roman CYR"/>
          <w:sz w:val="24"/>
          <w:szCs w:val="24"/>
        </w:rPr>
        <w:t xml:space="preserve"> населенных пунктов.</w:t>
      </w:r>
    </w:p>
    <w:p w:rsidR="005635CA" w:rsidRPr="00EF116D" w:rsidRDefault="005635CA" w:rsidP="005635CA">
      <w:pPr>
        <w:spacing w:line="360" w:lineRule="auto"/>
        <w:ind w:firstLine="720"/>
        <w:rPr>
          <w:rFonts w:ascii="Times New Roman CYR" w:hAnsi="Times New Roman CYR"/>
          <w:szCs w:val="24"/>
        </w:rPr>
      </w:pPr>
      <w:r w:rsidRPr="00EF116D">
        <w:rPr>
          <w:rFonts w:ascii="Times New Roman CYR" w:hAnsi="Times New Roman CYR"/>
          <w:szCs w:val="24"/>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w:t>
      </w:r>
      <w:r w:rsidRPr="00EF116D">
        <w:rPr>
          <w:rFonts w:ascii="Times New Roman CYR" w:hAnsi="Times New Roman CYR"/>
          <w:szCs w:val="24"/>
        </w:rPr>
        <w:lastRenderedPageBreak/>
        <w:t xml:space="preserve">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p>
    <w:p w:rsidR="005635CA" w:rsidRPr="00EF116D" w:rsidRDefault="005635CA" w:rsidP="005635CA">
      <w:pPr>
        <w:pStyle w:val="100"/>
        <w:spacing w:line="360" w:lineRule="auto"/>
        <w:ind w:firstLine="720"/>
        <w:rPr>
          <w:rFonts w:ascii="Times New Roman CYR" w:hAnsi="Times New Roman CYR"/>
        </w:rPr>
      </w:pPr>
      <w:r w:rsidRPr="00EF116D">
        <w:rPr>
          <w:rFonts w:ascii="Times New Roman CYR" w:hAnsi="Times New Roman CYR"/>
        </w:rPr>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5635CA" w:rsidRPr="00EF116D" w:rsidRDefault="005635CA" w:rsidP="005635CA">
      <w:pPr>
        <w:tabs>
          <w:tab w:val="center" w:pos="5457"/>
          <w:tab w:val="left" w:pos="8775"/>
        </w:tabs>
        <w:spacing w:line="360" w:lineRule="auto"/>
        <w:ind w:firstLine="709"/>
        <w:jc w:val="left"/>
        <w:rPr>
          <w:rFonts w:ascii="Times New Roman CYR" w:eastAsia="Calibri" w:hAnsi="Times New Roman CYR"/>
          <w:b/>
          <w:i/>
          <w:szCs w:val="24"/>
          <w:lang w:eastAsia="en-US"/>
        </w:rPr>
      </w:pPr>
      <w:r w:rsidRPr="00EF116D">
        <w:rPr>
          <w:rFonts w:ascii="Times New Roman CYR" w:eastAsia="Calibri" w:hAnsi="Times New Roman CYR"/>
          <w:b/>
          <w:i/>
          <w:szCs w:val="24"/>
          <w:lang w:eastAsia="en-US"/>
        </w:rPr>
        <w:tab/>
        <w:t>Существующая и перспективная численность населения</w:t>
      </w:r>
      <w:r w:rsidRPr="00EF116D">
        <w:rPr>
          <w:rFonts w:ascii="Times New Roman CYR" w:eastAsia="Calibri" w:hAnsi="Times New Roman CYR"/>
          <w:b/>
          <w:i/>
          <w:szCs w:val="24"/>
          <w:lang w:eastAsia="en-US"/>
        </w:rPr>
        <w:tab/>
      </w:r>
    </w:p>
    <w:tbl>
      <w:tblPr>
        <w:tblW w:w="8952" w:type="dxa"/>
        <w:jc w:val="center"/>
        <w:tblInd w:w="324" w:type="dxa"/>
        <w:tblLayout w:type="fixed"/>
        <w:tblCellMar>
          <w:left w:w="40" w:type="dxa"/>
          <w:right w:w="40" w:type="dxa"/>
        </w:tblCellMar>
        <w:tblLook w:val="0000"/>
      </w:tblPr>
      <w:tblGrid>
        <w:gridCol w:w="3769"/>
        <w:gridCol w:w="1842"/>
        <w:gridCol w:w="1701"/>
        <w:gridCol w:w="1640"/>
      </w:tblGrid>
      <w:tr w:rsidR="000B4848" w:rsidRPr="00FD025E" w:rsidTr="000B4848">
        <w:trPr>
          <w:trHeight w:hRule="exact" w:val="1128"/>
          <w:jc w:val="center"/>
        </w:trPr>
        <w:tc>
          <w:tcPr>
            <w:tcW w:w="3769"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Наименование населенных пунктов</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 постоянного населения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w:t>
            </w:r>
          </w:p>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 1 очередь</w:t>
            </w:r>
          </w:p>
        </w:tc>
        <w:tc>
          <w:tcPr>
            <w:tcW w:w="1640"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Численность</w:t>
            </w:r>
          </w:p>
          <w:p w:rsidR="000B4848" w:rsidRPr="00FD025E" w:rsidRDefault="000B4848" w:rsidP="000B4848">
            <w:pPr>
              <w:shd w:val="clear" w:color="auto" w:fill="FFFFFF"/>
              <w:ind w:left="43"/>
              <w:jc w:val="center"/>
              <w:rPr>
                <w:rFonts w:ascii="Times New Roman CYR" w:hAnsi="Times New Roman CYR"/>
                <w:bCs/>
                <w:spacing w:val="-7"/>
                <w:szCs w:val="24"/>
              </w:rPr>
            </w:pPr>
            <w:r w:rsidRPr="00FD025E">
              <w:rPr>
                <w:rFonts w:ascii="Times New Roman CYR" w:hAnsi="Times New Roman CYR"/>
                <w:bCs/>
                <w:spacing w:val="-7"/>
                <w:szCs w:val="24"/>
              </w:rPr>
              <w:t>на расчетный срок</w:t>
            </w:r>
          </w:p>
        </w:tc>
      </w:tr>
      <w:tr w:rsidR="000B4848" w:rsidRPr="00FD025E"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с.Хогот</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848</w:t>
            </w:r>
          </w:p>
        </w:tc>
        <w:tc>
          <w:tcPr>
            <w:tcW w:w="1701"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970</w:t>
            </w:r>
          </w:p>
        </w:tc>
        <w:tc>
          <w:tcPr>
            <w:tcW w:w="1640"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szCs w:val="24"/>
              </w:rPr>
            </w:pPr>
            <w:r>
              <w:rPr>
                <w:rFonts w:ascii="Times New Roman CYR" w:hAnsi="Times New Roman CYR"/>
                <w:szCs w:val="24"/>
              </w:rPr>
              <w:t>1100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д.Духовщина</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45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70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д.Кайзаран</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160</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250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д.Старый Хогот</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55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80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д.Хандагай</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141</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170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д.Хотогор</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17</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30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50</w:t>
            </w:r>
          </w:p>
        </w:tc>
      </w:tr>
      <w:tr w:rsidR="000B4848"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ind w:left="284" w:hanging="241"/>
              <w:rPr>
                <w:rFonts w:ascii="Times New Roman CYR" w:hAnsi="Times New Roman CYR"/>
                <w:szCs w:val="24"/>
              </w:rPr>
            </w:pPr>
            <w:r>
              <w:rPr>
                <w:rFonts w:ascii="Times New Roman CYR" w:hAnsi="Times New Roman CYR"/>
                <w:szCs w:val="24"/>
              </w:rPr>
              <w:t>д.Шитхулун</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155</w:t>
            </w:r>
          </w:p>
        </w:tc>
        <w:tc>
          <w:tcPr>
            <w:tcW w:w="1701"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180</w:t>
            </w:r>
          </w:p>
        </w:tc>
        <w:tc>
          <w:tcPr>
            <w:tcW w:w="1640" w:type="dxa"/>
            <w:tcBorders>
              <w:top w:val="single" w:sz="6" w:space="0" w:color="auto"/>
              <w:left w:val="single" w:sz="6" w:space="0" w:color="auto"/>
              <w:bottom w:val="single" w:sz="6" w:space="0" w:color="auto"/>
              <w:right w:val="single" w:sz="6" w:space="0" w:color="auto"/>
            </w:tcBorders>
          </w:tcPr>
          <w:p w:rsidR="000B4848" w:rsidRDefault="000B4848" w:rsidP="000B4848">
            <w:pPr>
              <w:shd w:val="clear" w:color="auto" w:fill="FFFFFF"/>
              <w:jc w:val="center"/>
              <w:rPr>
                <w:rFonts w:ascii="Times New Roman CYR" w:hAnsi="Times New Roman CYR"/>
                <w:szCs w:val="24"/>
              </w:rPr>
            </w:pPr>
            <w:r>
              <w:rPr>
                <w:rFonts w:ascii="Times New Roman CYR" w:hAnsi="Times New Roman CYR"/>
                <w:szCs w:val="24"/>
              </w:rPr>
              <w:t>200</w:t>
            </w:r>
          </w:p>
        </w:tc>
      </w:tr>
      <w:tr w:rsidR="000B4848" w:rsidRPr="00FD025E" w:rsidTr="000B484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ind w:left="284"/>
              <w:jc w:val="right"/>
              <w:rPr>
                <w:rFonts w:ascii="Times New Roman CYR" w:hAnsi="Times New Roman CYR"/>
                <w:b/>
                <w:szCs w:val="24"/>
              </w:rPr>
            </w:pPr>
            <w:r w:rsidRPr="00FD025E">
              <w:rPr>
                <w:rFonts w:ascii="Times New Roman CYR" w:hAnsi="Times New Roman CYR"/>
                <w:b/>
                <w:szCs w:val="24"/>
              </w:rPr>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1421</w:t>
            </w:r>
          </w:p>
        </w:tc>
        <w:tc>
          <w:tcPr>
            <w:tcW w:w="1701"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1700</w:t>
            </w:r>
          </w:p>
        </w:tc>
        <w:tc>
          <w:tcPr>
            <w:tcW w:w="1640" w:type="dxa"/>
            <w:tcBorders>
              <w:top w:val="single" w:sz="6" w:space="0" w:color="auto"/>
              <w:left w:val="single" w:sz="6" w:space="0" w:color="auto"/>
              <w:bottom w:val="single" w:sz="6" w:space="0" w:color="auto"/>
              <w:right w:val="single" w:sz="6" w:space="0" w:color="auto"/>
            </w:tcBorders>
          </w:tcPr>
          <w:p w:rsidR="000B4848" w:rsidRPr="00FD025E" w:rsidRDefault="000B4848" w:rsidP="000B4848">
            <w:pPr>
              <w:shd w:val="clear" w:color="auto" w:fill="FFFFFF"/>
              <w:jc w:val="center"/>
              <w:rPr>
                <w:rFonts w:ascii="Times New Roman CYR" w:hAnsi="Times New Roman CYR"/>
                <w:b/>
                <w:szCs w:val="24"/>
              </w:rPr>
            </w:pPr>
            <w:r>
              <w:rPr>
                <w:rFonts w:ascii="Times New Roman CYR" w:hAnsi="Times New Roman CYR"/>
                <w:b/>
                <w:szCs w:val="24"/>
              </w:rPr>
              <w:t>2000</w:t>
            </w:r>
          </w:p>
        </w:tc>
      </w:tr>
    </w:tbl>
    <w:p w:rsidR="008B483B" w:rsidRPr="00EF116D" w:rsidRDefault="008B483B"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p>
    <w:p w:rsidR="005635CA" w:rsidRPr="00EF116D" w:rsidRDefault="005635CA"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r w:rsidRPr="00EF116D">
        <w:rPr>
          <w:rFonts w:ascii="Times New Roman CYR" w:hAnsi="Times New Roman CYR"/>
          <w:color w:val="000000"/>
          <w:sz w:val="24"/>
          <w:szCs w:val="24"/>
        </w:rPr>
        <w:t>Согласно ст. 14 и 14.1 от 06.10. 2003г.  № 131- ФЗ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35CA" w:rsidRPr="00EF116D" w:rsidRDefault="005635CA" w:rsidP="005635CA">
      <w:pPr>
        <w:spacing w:line="360" w:lineRule="auto"/>
        <w:jc w:val="center"/>
        <w:outlineLvl w:val="0"/>
        <w:rPr>
          <w:rFonts w:ascii="Times New Roman CYR" w:hAnsi="Times New Roman CYR"/>
          <w:b/>
          <w:szCs w:val="24"/>
        </w:rPr>
      </w:pPr>
      <w:r w:rsidRPr="00EF116D">
        <w:rPr>
          <w:rFonts w:ascii="Times New Roman CYR" w:hAnsi="Times New Roman CYR"/>
          <w:b/>
          <w:szCs w:val="24"/>
        </w:rPr>
        <w:t>Расчёт объёмов нового жилищного строительства</w:t>
      </w:r>
    </w:p>
    <w:p w:rsidR="005635CA" w:rsidRDefault="005635CA" w:rsidP="005635CA">
      <w:pPr>
        <w:autoSpaceDE w:val="0"/>
        <w:autoSpaceDN w:val="0"/>
        <w:adjustRightInd w:val="0"/>
        <w:spacing w:line="360" w:lineRule="auto"/>
        <w:ind w:firstLine="709"/>
        <w:rPr>
          <w:rFonts w:ascii="Times New Roman CYR" w:hAnsi="Times New Roman CYR"/>
          <w:szCs w:val="24"/>
        </w:rPr>
      </w:pPr>
      <w:r w:rsidRPr="00EF116D">
        <w:rPr>
          <w:rFonts w:ascii="Times New Roman CYR" w:hAnsi="Times New Roman CYR"/>
          <w:szCs w:val="24"/>
        </w:rPr>
        <w:t xml:space="preserve">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кв.м/чел., а к 2030 году – до 27 кв.м/чел. По типу застройки вид нового жилья будет являться усадебной малоэтажной застройка (до 2 этажей с земельным участком). </w:t>
      </w:r>
    </w:p>
    <w:p w:rsidR="000B4848" w:rsidRPr="00EF116D" w:rsidRDefault="000B4848" w:rsidP="005635CA">
      <w:pPr>
        <w:autoSpaceDE w:val="0"/>
        <w:autoSpaceDN w:val="0"/>
        <w:adjustRightInd w:val="0"/>
        <w:spacing w:line="360" w:lineRule="auto"/>
        <w:ind w:firstLine="709"/>
        <w:rPr>
          <w:rFonts w:ascii="Times New Roman CYR" w:hAnsi="Times New Roman CYR"/>
          <w:szCs w:val="24"/>
        </w:rPr>
      </w:pPr>
    </w:p>
    <w:p w:rsidR="005635CA" w:rsidRPr="00EF116D" w:rsidRDefault="005635CA" w:rsidP="005635CA">
      <w:pPr>
        <w:jc w:val="center"/>
        <w:outlineLvl w:val="0"/>
        <w:rPr>
          <w:b/>
          <w:i/>
          <w:szCs w:val="24"/>
        </w:rPr>
      </w:pPr>
    </w:p>
    <w:p w:rsidR="005635CA" w:rsidRPr="00EF116D" w:rsidRDefault="005635CA" w:rsidP="005635CA">
      <w:pPr>
        <w:jc w:val="center"/>
        <w:outlineLvl w:val="0"/>
        <w:rPr>
          <w:b/>
          <w:i/>
          <w:szCs w:val="24"/>
        </w:rPr>
      </w:pPr>
      <w:r w:rsidRPr="00EF116D">
        <w:rPr>
          <w:b/>
          <w:i/>
          <w:szCs w:val="24"/>
        </w:rPr>
        <w:t xml:space="preserve">Показатели нового жилищного строительства </w:t>
      </w:r>
    </w:p>
    <w:p w:rsidR="005635CA" w:rsidRPr="00EF116D" w:rsidRDefault="005635CA" w:rsidP="005635CA">
      <w:pPr>
        <w:jc w:val="center"/>
        <w:rPr>
          <w:b/>
          <w:i/>
          <w:szCs w:val="24"/>
        </w:rPr>
      </w:pPr>
    </w:p>
    <w:tbl>
      <w:tblPr>
        <w:tblStyle w:val="a7"/>
        <w:tblW w:w="9660" w:type="dxa"/>
        <w:jc w:val="center"/>
        <w:tblLook w:val="01E0"/>
      </w:tblPr>
      <w:tblGrid>
        <w:gridCol w:w="771"/>
        <w:gridCol w:w="4198"/>
        <w:gridCol w:w="1870"/>
        <w:gridCol w:w="1208"/>
        <w:gridCol w:w="1613"/>
      </w:tblGrid>
      <w:tr w:rsidR="000B4848" w:rsidRPr="00EF116D" w:rsidTr="00CB70F4">
        <w:trPr>
          <w:trHeight w:val="350"/>
          <w:jc w:val="center"/>
        </w:trPr>
        <w:tc>
          <w:tcPr>
            <w:tcW w:w="771" w:type="dxa"/>
            <w:vAlign w:val="center"/>
          </w:tcPr>
          <w:p w:rsidR="000B4848" w:rsidRPr="00E81DF9" w:rsidRDefault="000B4848" w:rsidP="000B4848">
            <w:pPr>
              <w:jc w:val="center"/>
              <w:rPr>
                <w:b/>
                <w:szCs w:val="24"/>
              </w:rPr>
            </w:pPr>
            <w:r w:rsidRPr="00E81DF9">
              <w:rPr>
                <w:b/>
                <w:szCs w:val="24"/>
              </w:rPr>
              <w:t>№</w:t>
            </w:r>
          </w:p>
          <w:p w:rsidR="000B4848" w:rsidRPr="00E81DF9" w:rsidRDefault="000B4848" w:rsidP="000B4848">
            <w:pPr>
              <w:jc w:val="center"/>
              <w:rPr>
                <w:b/>
                <w:szCs w:val="24"/>
              </w:rPr>
            </w:pPr>
            <w:r w:rsidRPr="00E81DF9">
              <w:rPr>
                <w:b/>
                <w:szCs w:val="24"/>
              </w:rPr>
              <w:t>п/п</w:t>
            </w:r>
          </w:p>
        </w:tc>
        <w:tc>
          <w:tcPr>
            <w:tcW w:w="4198" w:type="dxa"/>
            <w:vAlign w:val="center"/>
          </w:tcPr>
          <w:p w:rsidR="000B4848" w:rsidRPr="00E81DF9" w:rsidRDefault="000B4848" w:rsidP="000B4848">
            <w:pPr>
              <w:jc w:val="center"/>
              <w:rPr>
                <w:b/>
                <w:szCs w:val="24"/>
              </w:rPr>
            </w:pPr>
            <w:r w:rsidRPr="00E81DF9">
              <w:rPr>
                <w:b/>
                <w:szCs w:val="24"/>
              </w:rPr>
              <w:t>Показатели</w:t>
            </w:r>
          </w:p>
        </w:tc>
        <w:tc>
          <w:tcPr>
            <w:tcW w:w="1870" w:type="dxa"/>
            <w:vAlign w:val="center"/>
          </w:tcPr>
          <w:p w:rsidR="000B4848" w:rsidRPr="00E81DF9" w:rsidRDefault="000B4848" w:rsidP="000B4848">
            <w:pPr>
              <w:jc w:val="center"/>
              <w:rPr>
                <w:b/>
                <w:szCs w:val="24"/>
              </w:rPr>
            </w:pPr>
            <w:r w:rsidRPr="00E81DF9">
              <w:rPr>
                <w:b/>
                <w:szCs w:val="24"/>
              </w:rPr>
              <w:t>Единица</w:t>
            </w:r>
          </w:p>
          <w:p w:rsidR="000B4848" w:rsidRPr="00E81DF9" w:rsidRDefault="000B4848" w:rsidP="000B4848">
            <w:pPr>
              <w:jc w:val="center"/>
              <w:rPr>
                <w:b/>
                <w:szCs w:val="24"/>
              </w:rPr>
            </w:pPr>
            <w:r w:rsidRPr="00E81DF9">
              <w:rPr>
                <w:b/>
                <w:szCs w:val="24"/>
              </w:rPr>
              <w:t>измерения</w:t>
            </w:r>
          </w:p>
        </w:tc>
        <w:tc>
          <w:tcPr>
            <w:tcW w:w="1208" w:type="dxa"/>
            <w:vAlign w:val="center"/>
          </w:tcPr>
          <w:p w:rsidR="000B4848" w:rsidRPr="00E81DF9" w:rsidRDefault="000B4848" w:rsidP="000B4848">
            <w:pPr>
              <w:jc w:val="center"/>
              <w:rPr>
                <w:b/>
                <w:szCs w:val="24"/>
              </w:rPr>
            </w:pPr>
            <w:r w:rsidRPr="00E81DF9">
              <w:rPr>
                <w:b/>
                <w:szCs w:val="24"/>
              </w:rPr>
              <w:t>1 очередь</w:t>
            </w:r>
          </w:p>
          <w:p w:rsidR="000B4848" w:rsidRPr="00E81DF9" w:rsidRDefault="000B4848" w:rsidP="000B4848">
            <w:pPr>
              <w:jc w:val="center"/>
              <w:rPr>
                <w:b/>
                <w:szCs w:val="24"/>
              </w:rPr>
            </w:pPr>
            <w:r w:rsidRPr="00E81DF9">
              <w:rPr>
                <w:b/>
                <w:szCs w:val="24"/>
              </w:rPr>
              <w:t>2022 год</w:t>
            </w:r>
          </w:p>
        </w:tc>
        <w:tc>
          <w:tcPr>
            <w:tcW w:w="1613" w:type="dxa"/>
            <w:vAlign w:val="center"/>
          </w:tcPr>
          <w:p w:rsidR="000B4848" w:rsidRPr="00E81DF9" w:rsidRDefault="000B4848" w:rsidP="000B4848">
            <w:pPr>
              <w:jc w:val="center"/>
              <w:rPr>
                <w:b/>
                <w:szCs w:val="24"/>
              </w:rPr>
            </w:pPr>
            <w:r w:rsidRPr="00E81DF9">
              <w:rPr>
                <w:b/>
                <w:szCs w:val="24"/>
              </w:rPr>
              <w:t>Расчётный</w:t>
            </w:r>
          </w:p>
          <w:p w:rsidR="000B4848" w:rsidRPr="00E81DF9" w:rsidRDefault="000B4848" w:rsidP="000B4848">
            <w:pPr>
              <w:jc w:val="center"/>
              <w:rPr>
                <w:b/>
                <w:szCs w:val="24"/>
              </w:rPr>
            </w:pPr>
            <w:r w:rsidRPr="00E81DF9">
              <w:rPr>
                <w:b/>
                <w:szCs w:val="24"/>
              </w:rPr>
              <w:t>срок</w:t>
            </w:r>
          </w:p>
          <w:p w:rsidR="000B4848" w:rsidRPr="00E81DF9" w:rsidRDefault="000B4848" w:rsidP="000B4848">
            <w:pPr>
              <w:jc w:val="center"/>
              <w:rPr>
                <w:b/>
                <w:szCs w:val="24"/>
              </w:rPr>
            </w:pPr>
            <w:r w:rsidRPr="00E81DF9">
              <w:rPr>
                <w:b/>
                <w:szCs w:val="24"/>
              </w:rPr>
              <w:t>2032 год</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1</w:t>
            </w:r>
          </w:p>
        </w:tc>
        <w:tc>
          <w:tcPr>
            <w:tcW w:w="4198" w:type="dxa"/>
            <w:vAlign w:val="center"/>
          </w:tcPr>
          <w:p w:rsidR="000B4848" w:rsidRPr="00E81DF9" w:rsidRDefault="000B4848" w:rsidP="000B4848">
            <w:pPr>
              <w:rPr>
                <w:szCs w:val="24"/>
              </w:rPr>
            </w:pPr>
            <w:r w:rsidRPr="00E81DF9">
              <w:rPr>
                <w:szCs w:val="24"/>
              </w:rPr>
              <w:t>Проектная численность населения поселения</w:t>
            </w:r>
          </w:p>
        </w:tc>
        <w:tc>
          <w:tcPr>
            <w:tcW w:w="1870" w:type="dxa"/>
            <w:vAlign w:val="center"/>
          </w:tcPr>
          <w:p w:rsidR="000B4848" w:rsidRPr="00E81DF9" w:rsidRDefault="000B4848" w:rsidP="000B4848">
            <w:pPr>
              <w:rPr>
                <w:szCs w:val="24"/>
              </w:rPr>
            </w:pPr>
            <w:r w:rsidRPr="00E81DF9">
              <w:rPr>
                <w:szCs w:val="24"/>
              </w:rPr>
              <w:t>тыс.чел</w:t>
            </w:r>
          </w:p>
        </w:tc>
        <w:tc>
          <w:tcPr>
            <w:tcW w:w="1208" w:type="dxa"/>
            <w:vAlign w:val="center"/>
          </w:tcPr>
          <w:p w:rsidR="000B4848" w:rsidRPr="00E81DF9" w:rsidRDefault="000B4848" w:rsidP="000B4848">
            <w:pPr>
              <w:jc w:val="center"/>
              <w:rPr>
                <w:szCs w:val="24"/>
              </w:rPr>
            </w:pPr>
            <w:r>
              <w:rPr>
                <w:szCs w:val="24"/>
              </w:rPr>
              <w:t>1,7</w:t>
            </w:r>
          </w:p>
        </w:tc>
        <w:tc>
          <w:tcPr>
            <w:tcW w:w="1613" w:type="dxa"/>
            <w:vAlign w:val="center"/>
          </w:tcPr>
          <w:p w:rsidR="000B4848" w:rsidRPr="00E81DF9" w:rsidRDefault="000B4848" w:rsidP="000B4848">
            <w:pPr>
              <w:jc w:val="center"/>
              <w:rPr>
                <w:szCs w:val="24"/>
              </w:rPr>
            </w:pPr>
            <w:r>
              <w:rPr>
                <w:szCs w:val="24"/>
              </w:rPr>
              <w:t>2</w:t>
            </w:r>
            <w:r w:rsidRPr="00E81DF9">
              <w:rPr>
                <w:szCs w:val="24"/>
              </w:rPr>
              <w:t>,</w:t>
            </w:r>
            <w:r>
              <w:rPr>
                <w:szCs w:val="24"/>
              </w:rPr>
              <w:t>0</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2</w:t>
            </w:r>
          </w:p>
        </w:tc>
        <w:tc>
          <w:tcPr>
            <w:tcW w:w="4198" w:type="dxa"/>
            <w:vAlign w:val="center"/>
          </w:tcPr>
          <w:p w:rsidR="000B4848" w:rsidRPr="00E81DF9" w:rsidRDefault="000B4848" w:rsidP="000B4848">
            <w:pPr>
              <w:rPr>
                <w:szCs w:val="24"/>
              </w:rPr>
            </w:pPr>
            <w:r w:rsidRPr="00E81DF9">
              <w:rPr>
                <w:szCs w:val="24"/>
              </w:rPr>
              <w:t>Средняя жилищная обеспеченность</w:t>
            </w:r>
          </w:p>
        </w:tc>
        <w:tc>
          <w:tcPr>
            <w:tcW w:w="1870" w:type="dxa"/>
            <w:vAlign w:val="center"/>
          </w:tcPr>
          <w:p w:rsidR="000B4848" w:rsidRPr="00E81DF9" w:rsidRDefault="000B4848" w:rsidP="000B4848">
            <w:pPr>
              <w:rPr>
                <w:szCs w:val="24"/>
              </w:rPr>
            </w:pPr>
            <w:r w:rsidRPr="00E81DF9">
              <w:rPr>
                <w:szCs w:val="24"/>
              </w:rPr>
              <w:t>м2 общ.пл./чел.</w:t>
            </w:r>
          </w:p>
        </w:tc>
        <w:tc>
          <w:tcPr>
            <w:tcW w:w="1208" w:type="dxa"/>
            <w:vAlign w:val="center"/>
          </w:tcPr>
          <w:p w:rsidR="000B4848" w:rsidRPr="00E81DF9" w:rsidRDefault="000B4848" w:rsidP="000B4848">
            <w:pPr>
              <w:jc w:val="center"/>
              <w:rPr>
                <w:szCs w:val="24"/>
              </w:rPr>
            </w:pPr>
            <w:r w:rsidRPr="00E81DF9">
              <w:rPr>
                <w:szCs w:val="24"/>
                <w:lang w:val="en-US"/>
              </w:rPr>
              <w:t>2</w:t>
            </w:r>
            <w:r w:rsidRPr="00E81DF9">
              <w:rPr>
                <w:szCs w:val="24"/>
              </w:rPr>
              <w:t>3</w:t>
            </w:r>
          </w:p>
        </w:tc>
        <w:tc>
          <w:tcPr>
            <w:tcW w:w="1613" w:type="dxa"/>
            <w:vAlign w:val="center"/>
          </w:tcPr>
          <w:p w:rsidR="000B4848" w:rsidRPr="00E81DF9" w:rsidRDefault="000B4848" w:rsidP="000B4848">
            <w:pPr>
              <w:jc w:val="center"/>
              <w:rPr>
                <w:szCs w:val="24"/>
              </w:rPr>
            </w:pPr>
            <w:r w:rsidRPr="00E81DF9">
              <w:rPr>
                <w:szCs w:val="24"/>
              </w:rPr>
              <w:t>27</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3</w:t>
            </w:r>
          </w:p>
        </w:tc>
        <w:tc>
          <w:tcPr>
            <w:tcW w:w="4198" w:type="dxa"/>
            <w:vAlign w:val="center"/>
          </w:tcPr>
          <w:p w:rsidR="000B4848" w:rsidRPr="00E81DF9" w:rsidRDefault="000B4848" w:rsidP="000B4848">
            <w:pPr>
              <w:rPr>
                <w:szCs w:val="24"/>
              </w:rPr>
            </w:pPr>
            <w:r w:rsidRPr="00E81DF9">
              <w:rPr>
                <w:szCs w:val="24"/>
              </w:rPr>
              <w:t>Требуемый жилой фонд</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39,1</w:t>
            </w:r>
          </w:p>
        </w:tc>
        <w:tc>
          <w:tcPr>
            <w:tcW w:w="1613" w:type="dxa"/>
            <w:vAlign w:val="center"/>
          </w:tcPr>
          <w:p w:rsidR="000B4848" w:rsidRPr="00E81DF9" w:rsidRDefault="000B4848" w:rsidP="000B4848">
            <w:pPr>
              <w:jc w:val="center"/>
              <w:rPr>
                <w:szCs w:val="24"/>
              </w:rPr>
            </w:pPr>
            <w:r>
              <w:rPr>
                <w:szCs w:val="24"/>
              </w:rPr>
              <w:t>54,0</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4</w:t>
            </w:r>
          </w:p>
        </w:tc>
        <w:tc>
          <w:tcPr>
            <w:tcW w:w="4198" w:type="dxa"/>
            <w:vAlign w:val="center"/>
          </w:tcPr>
          <w:p w:rsidR="000B4848" w:rsidRPr="00E81DF9" w:rsidRDefault="000B4848" w:rsidP="000B4848">
            <w:pPr>
              <w:rPr>
                <w:szCs w:val="24"/>
              </w:rPr>
            </w:pPr>
            <w:r w:rsidRPr="00E81DF9">
              <w:rPr>
                <w:szCs w:val="24"/>
              </w:rPr>
              <w:t xml:space="preserve">Естественная убыль жилого фонда </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0,4</w:t>
            </w:r>
          </w:p>
        </w:tc>
        <w:tc>
          <w:tcPr>
            <w:tcW w:w="1613" w:type="dxa"/>
            <w:vAlign w:val="center"/>
          </w:tcPr>
          <w:p w:rsidR="000B4848" w:rsidRPr="00E81DF9" w:rsidRDefault="000B4848" w:rsidP="000B4848">
            <w:pPr>
              <w:jc w:val="center"/>
              <w:rPr>
                <w:szCs w:val="24"/>
              </w:rPr>
            </w:pPr>
            <w:r>
              <w:rPr>
                <w:szCs w:val="24"/>
              </w:rPr>
              <w:t>0,6</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5</w:t>
            </w:r>
          </w:p>
        </w:tc>
        <w:tc>
          <w:tcPr>
            <w:tcW w:w="4198" w:type="dxa"/>
            <w:vAlign w:val="center"/>
          </w:tcPr>
          <w:p w:rsidR="000B4848" w:rsidRPr="00E81DF9" w:rsidRDefault="000B4848" w:rsidP="000B4848">
            <w:pPr>
              <w:rPr>
                <w:szCs w:val="24"/>
              </w:rPr>
            </w:pPr>
            <w:r w:rsidRPr="00E81DF9">
              <w:rPr>
                <w:szCs w:val="24"/>
              </w:rPr>
              <w:t xml:space="preserve">Сохраняемый жилой фонд </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38,1</w:t>
            </w:r>
          </w:p>
        </w:tc>
        <w:tc>
          <w:tcPr>
            <w:tcW w:w="1613" w:type="dxa"/>
            <w:vAlign w:val="center"/>
          </w:tcPr>
          <w:p w:rsidR="000B4848" w:rsidRPr="00E81DF9" w:rsidRDefault="000B4848" w:rsidP="000B4848">
            <w:pPr>
              <w:jc w:val="center"/>
              <w:rPr>
                <w:szCs w:val="24"/>
              </w:rPr>
            </w:pPr>
            <w:r>
              <w:rPr>
                <w:szCs w:val="24"/>
              </w:rPr>
              <w:t>37,5</w:t>
            </w:r>
          </w:p>
        </w:tc>
      </w:tr>
      <w:tr w:rsidR="000B4848" w:rsidRPr="00EF116D" w:rsidTr="00CB70F4">
        <w:trPr>
          <w:trHeight w:val="350"/>
          <w:jc w:val="center"/>
        </w:trPr>
        <w:tc>
          <w:tcPr>
            <w:tcW w:w="771" w:type="dxa"/>
            <w:vAlign w:val="center"/>
          </w:tcPr>
          <w:p w:rsidR="000B4848" w:rsidRPr="00E81DF9" w:rsidRDefault="000B4848" w:rsidP="000B4848">
            <w:pPr>
              <w:rPr>
                <w:szCs w:val="24"/>
              </w:rPr>
            </w:pPr>
            <w:r w:rsidRPr="00E81DF9">
              <w:rPr>
                <w:szCs w:val="24"/>
              </w:rPr>
              <w:t>6</w:t>
            </w:r>
          </w:p>
        </w:tc>
        <w:tc>
          <w:tcPr>
            <w:tcW w:w="4198" w:type="dxa"/>
            <w:vAlign w:val="center"/>
          </w:tcPr>
          <w:p w:rsidR="000B4848" w:rsidRPr="00E81DF9" w:rsidRDefault="000B4848" w:rsidP="000B4848">
            <w:pPr>
              <w:rPr>
                <w:szCs w:val="24"/>
              </w:rPr>
            </w:pPr>
            <w:r w:rsidRPr="00E81DF9">
              <w:rPr>
                <w:szCs w:val="24"/>
              </w:rPr>
              <w:t>Объём нового жилищного строительства</w:t>
            </w:r>
          </w:p>
        </w:tc>
        <w:tc>
          <w:tcPr>
            <w:tcW w:w="1870" w:type="dxa"/>
            <w:vAlign w:val="center"/>
          </w:tcPr>
          <w:p w:rsidR="000B4848" w:rsidRPr="00E81DF9" w:rsidRDefault="000B4848" w:rsidP="000B4848">
            <w:pPr>
              <w:rPr>
                <w:szCs w:val="24"/>
              </w:rPr>
            </w:pPr>
            <w:r w:rsidRPr="00E81DF9">
              <w:rPr>
                <w:szCs w:val="24"/>
              </w:rPr>
              <w:t>тыс.м2</w:t>
            </w:r>
          </w:p>
        </w:tc>
        <w:tc>
          <w:tcPr>
            <w:tcW w:w="1208" w:type="dxa"/>
            <w:vAlign w:val="center"/>
          </w:tcPr>
          <w:p w:rsidR="000B4848" w:rsidRPr="00E81DF9" w:rsidRDefault="000B4848" w:rsidP="000B4848">
            <w:pPr>
              <w:jc w:val="center"/>
              <w:rPr>
                <w:szCs w:val="24"/>
              </w:rPr>
            </w:pPr>
            <w:r>
              <w:rPr>
                <w:szCs w:val="24"/>
              </w:rPr>
              <w:t>1,0</w:t>
            </w:r>
          </w:p>
        </w:tc>
        <w:tc>
          <w:tcPr>
            <w:tcW w:w="1613" w:type="dxa"/>
            <w:vAlign w:val="center"/>
          </w:tcPr>
          <w:p w:rsidR="000B4848" w:rsidRPr="00E81DF9" w:rsidRDefault="000B4848" w:rsidP="000B4848">
            <w:pPr>
              <w:jc w:val="center"/>
              <w:rPr>
                <w:szCs w:val="24"/>
              </w:rPr>
            </w:pPr>
            <w:r>
              <w:rPr>
                <w:szCs w:val="24"/>
              </w:rPr>
              <w:t>16,5</w:t>
            </w:r>
          </w:p>
        </w:tc>
      </w:tr>
    </w:tbl>
    <w:p w:rsidR="005635CA" w:rsidRPr="00EF116D" w:rsidRDefault="005635CA" w:rsidP="005635CA">
      <w:pPr>
        <w:rPr>
          <w:szCs w:val="24"/>
        </w:rPr>
      </w:pPr>
      <w:r w:rsidRPr="00EF116D">
        <w:rPr>
          <w:szCs w:val="24"/>
        </w:rPr>
        <w:tab/>
      </w:r>
    </w:p>
    <w:p w:rsidR="00590238" w:rsidRPr="00EF116D" w:rsidRDefault="00590238" w:rsidP="00590238">
      <w:pPr>
        <w:spacing w:line="360" w:lineRule="auto"/>
        <w:ind w:firstLine="709"/>
        <w:rPr>
          <w:szCs w:val="24"/>
        </w:rPr>
      </w:pPr>
      <w:r w:rsidRPr="00EF116D">
        <w:rPr>
          <w:szCs w:val="24"/>
        </w:rPr>
        <w:t xml:space="preserve">Проектом объём нового жилищного строительства до 2032 года определён в размере </w:t>
      </w:r>
      <w:r w:rsidR="000B4848">
        <w:rPr>
          <w:szCs w:val="24"/>
        </w:rPr>
        <w:t>16,5</w:t>
      </w:r>
      <w:r w:rsidRPr="00EF116D">
        <w:rPr>
          <w:szCs w:val="24"/>
        </w:rPr>
        <w:t xml:space="preserve"> тыс.м2 общей площади из расчёта жилищной обеспеченности не менее чем 27 м2 общей площади на человека на расчетный срок. </w:t>
      </w:r>
    </w:p>
    <w:p w:rsidR="005635CA" w:rsidRPr="00EF116D" w:rsidRDefault="005635CA" w:rsidP="005635CA">
      <w:pPr>
        <w:spacing w:line="360" w:lineRule="auto"/>
        <w:ind w:firstLine="709"/>
        <w:rPr>
          <w:szCs w:val="24"/>
        </w:rPr>
      </w:pPr>
      <w:r w:rsidRPr="00EF116D">
        <w:rPr>
          <w:szCs w:val="24"/>
        </w:rPr>
        <w:t xml:space="preserve">Согласно Закону Иркутской области «О бесплатном предоставлении земельных участков в собственность граждан» предельные размеры земельных участков, предоставляемых гражданам в собственность для индивидуального жилищного строительства в сельской местности - 4000 кв.м. </w:t>
      </w:r>
    </w:p>
    <w:p w:rsidR="005635CA" w:rsidRPr="00EF116D" w:rsidRDefault="005635CA" w:rsidP="005635CA">
      <w:pPr>
        <w:spacing w:line="360" w:lineRule="auto"/>
        <w:ind w:firstLine="709"/>
        <w:rPr>
          <w:szCs w:val="24"/>
        </w:rPr>
      </w:pPr>
      <w:r w:rsidRPr="00EF116D">
        <w:rPr>
          <w:szCs w:val="24"/>
        </w:rPr>
        <w:t>Новое жилищное строительство будет вестись преимущественно за счёт уплотнения существующей застройки, строительства на свободных территориях в границах населенных пунктов в существующих кварталах, а также на землях сельскохозяйственного использования.</w:t>
      </w:r>
    </w:p>
    <w:p w:rsidR="005635CA" w:rsidRPr="00EF116D" w:rsidRDefault="005635CA" w:rsidP="005635CA">
      <w:pPr>
        <w:spacing w:line="360" w:lineRule="auto"/>
        <w:ind w:firstLine="709"/>
        <w:rPr>
          <w:b/>
          <w:szCs w:val="24"/>
        </w:rPr>
      </w:pPr>
      <w:r w:rsidRPr="00EF116D">
        <w:rPr>
          <w:szCs w:val="24"/>
        </w:rPr>
        <w:t>По расчетам изменения параметров функциональных зон МО «</w:t>
      </w:r>
      <w:r w:rsidR="000B4848">
        <w:rPr>
          <w:szCs w:val="24"/>
        </w:rPr>
        <w:t>Хогот</w:t>
      </w:r>
      <w:r w:rsidRPr="00EF116D">
        <w:rPr>
          <w:szCs w:val="24"/>
        </w:rPr>
        <w:t xml:space="preserve">» площадь жилых зон (населенных пунктов) увеличивается на </w:t>
      </w:r>
      <w:r w:rsidR="000B4848">
        <w:rPr>
          <w:szCs w:val="24"/>
        </w:rPr>
        <w:t xml:space="preserve">255,81 </w:t>
      </w:r>
      <w:r w:rsidRPr="00EF116D">
        <w:rPr>
          <w:szCs w:val="24"/>
        </w:rPr>
        <w:t>га, что потребует перевода земель сельскохозяйственного использования в земли населенных пунктов.</w:t>
      </w:r>
    </w:p>
    <w:p w:rsidR="005635CA" w:rsidRPr="00EF116D" w:rsidRDefault="005635CA"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2.4. Стратегические направления развития сельского поселения</w:t>
      </w:r>
    </w:p>
    <w:p w:rsidR="00AE4612" w:rsidRPr="00EF116D" w:rsidRDefault="00AE4612" w:rsidP="00E01BBC">
      <w:pPr>
        <w:spacing w:line="360" w:lineRule="auto"/>
        <w:ind w:firstLine="709"/>
        <w:rPr>
          <w:szCs w:val="24"/>
        </w:rPr>
      </w:pPr>
      <w:r w:rsidRPr="00EF116D">
        <w:rPr>
          <w:szCs w:val="24"/>
        </w:rPr>
        <w:t>Перспективы социально-экономического развития территории муниципального образования намечены в «Программе социально – экономического  развития муниципального образования «</w:t>
      </w:r>
      <w:r w:rsidR="000B4848">
        <w:rPr>
          <w:szCs w:val="24"/>
        </w:rPr>
        <w:t>Хогот</w:t>
      </w:r>
      <w:r w:rsidRPr="00EF116D">
        <w:rPr>
          <w:szCs w:val="24"/>
        </w:rPr>
        <w:t xml:space="preserve">» на   2011 - 2015 годы, а также в районных целевых программах. </w:t>
      </w:r>
    </w:p>
    <w:p w:rsidR="004E26E3" w:rsidRPr="00EF116D" w:rsidRDefault="004E26E3" w:rsidP="004E26E3">
      <w:pPr>
        <w:spacing w:line="360" w:lineRule="auto"/>
        <w:ind w:firstLine="709"/>
        <w:rPr>
          <w:szCs w:val="24"/>
        </w:rPr>
      </w:pPr>
      <w:r w:rsidRPr="00EF116D">
        <w:rPr>
          <w:szCs w:val="24"/>
        </w:rPr>
        <w:t>Реализация цели по созданию условий для экономического роста муниципального образования предусматривает решение следующих задач:</w:t>
      </w:r>
    </w:p>
    <w:p w:rsidR="004E26E3" w:rsidRPr="00EF116D" w:rsidRDefault="004E26E3" w:rsidP="004E26E3">
      <w:pPr>
        <w:numPr>
          <w:ilvl w:val="0"/>
          <w:numId w:val="41"/>
        </w:numPr>
        <w:spacing w:line="360" w:lineRule="auto"/>
        <w:rPr>
          <w:szCs w:val="24"/>
        </w:rPr>
      </w:pPr>
      <w:r w:rsidRPr="00EF116D">
        <w:rPr>
          <w:szCs w:val="24"/>
        </w:rPr>
        <w:t>Модернизация существующих и развитие новых производств.</w:t>
      </w:r>
    </w:p>
    <w:p w:rsidR="004E26E3" w:rsidRPr="00EF116D" w:rsidRDefault="004E26E3" w:rsidP="004E26E3">
      <w:pPr>
        <w:numPr>
          <w:ilvl w:val="0"/>
          <w:numId w:val="41"/>
        </w:numPr>
        <w:spacing w:line="360" w:lineRule="auto"/>
        <w:rPr>
          <w:szCs w:val="24"/>
        </w:rPr>
      </w:pPr>
      <w:r w:rsidRPr="00EF116D">
        <w:rPr>
          <w:szCs w:val="24"/>
        </w:rPr>
        <w:t>Повышение конкурентоспособности субъектов малого и среднего предпринимательства на внутреннем рынке.</w:t>
      </w:r>
    </w:p>
    <w:p w:rsidR="004E26E3" w:rsidRPr="00EF116D" w:rsidRDefault="004E26E3" w:rsidP="004E26E3">
      <w:pPr>
        <w:spacing w:line="360" w:lineRule="auto"/>
        <w:ind w:firstLine="709"/>
        <w:rPr>
          <w:szCs w:val="24"/>
        </w:rPr>
      </w:pPr>
      <w:r w:rsidRPr="00EF116D">
        <w:rPr>
          <w:szCs w:val="24"/>
        </w:rPr>
        <w:t>Сельское хозяйство</w:t>
      </w:r>
    </w:p>
    <w:p w:rsidR="004E26E3" w:rsidRPr="00EF116D" w:rsidRDefault="004E26E3" w:rsidP="004E26E3">
      <w:pPr>
        <w:spacing w:line="360" w:lineRule="auto"/>
        <w:ind w:firstLine="709"/>
        <w:rPr>
          <w:szCs w:val="24"/>
        </w:rPr>
      </w:pPr>
      <w:r w:rsidRPr="00EF116D">
        <w:rPr>
          <w:szCs w:val="24"/>
        </w:rPr>
        <w:lastRenderedPageBreak/>
        <w:t>Животноводство – выращивание мясомолочных пород скота, разведение лошадей.</w:t>
      </w:r>
    </w:p>
    <w:p w:rsidR="004E26E3" w:rsidRPr="00EF116D" w:rsidRDefault="004E26E3" w:rsidP="004E26E3">
      <w:pPr>
        <w:spacing w:line="360" w:lineRule="auto"/>
        <w:ind w:firstLine="709"/>
        <w:rPr>
          <w:szCs w:val="24"/>
        </w:rPr>
      </w:pPr>
      <w:r w:rsidRPr="00EF116D">
        <w:rPr>
          <w:szCs w:val="24"/>
        </w:rPr>
        <w:t>Растениеводство – выращивание кормовых и зерновых культур.</w:t>
      </w:r>
    </w:p>
    <w:p w:rsidR="004E26E3" w:rsidRPr="00EF116D" w:rsidRDefault="004E26E3" w:rsidP="004E26E3">
      <w:pPr>
        <w:spacing w:line="360" w:lineRule="auto"/>
        <w:ind w:firstLine="709"/>
        <w:rPr>
          <w:szCs w:val="24"/>
        </w:rPr>
      </w:pPr>
      <w:r w:rsidRPr="00EF116D">
        <w:rPr>
          <w:szCs w:val="24"/>
        </w:rPr>
        <w:t>Развитие малого бизнеса</w:t>
      </w:r>
    </w:p>
    <w:p w:rsidR="004E26E3" w:rsidRPr="00EF116D" w:rsidRDefault="004E26E3" w:rsidP="004E26E3">
      <w:pPr>
        <w:spacing w:line="360" w:lineRule="auto"/>
        <w:ind w:firstLine="709"/>
        <w:rPr>
          <w:szCs w:val="24"/>
        </w:rPr>
      </w:pPr>
      <w:r w:rsidRPr="00EF116D">
        <w:rPr>
          <w:szCs w:val="24"/>
        </w:rPr>
        <w:t xml:space="preserve">Важная роль в развитии экономического потенциала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рынка товарами и услугами. Программой социально-экономического развития предусмотрено увеличение числа субъектов малого предпринимательства, основное внимание предлагается уделить развитию предпринимательства в сельскохозяйственной сфере – мясному и молочному животноводству. </w:t>
      </w:r>
    </w:p>
    <w:p w:rsidR="004E26E3" w:rsidRPr="00EF116D" w:rsidRDefault="004E26E3" w:rsidP="004E26E3">
      <w:pPr>
        <w:spacing w:line="360" w:lineRule="auto"/>
        <w:ind w:firstLine="709"/>
        <w:rPr>
          <w:szCs w:val="24"/>
        </w:rPr>
      </w:pPr>
      <w:r w:rsidRPr="00EF116D">
        <w:rPr>
          <w:szCs w:val="24"/>
        </w:rPr>
        <w:t xml:space="preserve">Необходим рост доли предприятий малого бизнеса, работающих в сфере предоставления услуг, в том числе услуг ЖКХ, общественного питания, бытового и социального обслуживания населения, а также предоставления спортивных и туристско-рекреационных услуг.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4E26E3" w:rsidRPr="00EF116D" w:rsidRDefault="004E26E3" w:rsidP="004E26E3">
      <w:pPr>
        <w:spacing w:line="360" w:lineRule="auto"/>
        <w:ind w:firstLine="709"/>
        <w:rPr>
          <w:szCs w:val="24"/>
        </w:rPr>
      </w:pPr>
      <w:r w:rsidRPr="00EF116D">
        <w:rPr>
          <w:szCs w:val="24"/>
        </w:rPr>
        <w:t xml:space="preserve">Границы и площадь территорий, резервируемых для развития малых и средних производств, уточняются при наличии предложений конкретных проектов. Предоставление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Томской области и нормативными правовыми актами органов местного самоуправления муниципального района с учетом приоритетных для муниципального образования направлений хозяйственной деятельности. </w:t>
      </w:r>
    </w:p>
    <w:p w:rsidR="004E26E3" w:rsidRPr="00EF116D" w:rsidRDefault="004E26E3" w:rsidP="004E26E3">
      <w:pPr>
        <w:spacing w:line="360" w:lineRule="auto"/>
        <w:ind w:firstLine="709"/>
        <w:rPr>
          <w:szCs w:val="24"/>
        </w:rPr>
      </w:pPr>
      <w:r w:rsidRPr="00EF116D">
        <w:rPr>
          <w:szCs w:val="24"/>
        </w:rPr>
        <w:t xml:space="preserve">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 </w:t>
      </w:r>
    </w:p>
    <w:p w:rsidR="004E26E3" w:rsidRPr="00EF116D" w:rsidRDefault="004E26E3" w:rsidP="004E26E3">
      <w:pPr>
        <w:spacing w:line="360" w:lineRule="auto"/>
        <w:ind w:firstLine="709"/>
        <w:rPr>
          <w:szCs w:val="24"/>
        </w:rPr>
      </w:pPr>
      <w:r w:rsidRPr="00EF116D">
        <w:rPr>
          <w:szCs w:val="24"/>
        </w:rPr>
        <w:t xml:space="preserve">В рамках проектных предложений генерального плана на расчетный строк предусматривается выделение зон для развития малого бизнеса: </w:t>
      </w:r>
    </w:p>
    <w:p w:rsidR="002B3935" w:rsidRPr="00EF116D" w:rsidRDefault="004E26E3" w:rsidP="004E26E3">
      <w:pPr>
        <w:spacing w:line="360" w:lineRule="auto"/>
        <w:ind w:firstLine="709"/>
        <w:rPr>
          <w:szCs w:val="24"/>
        </w:rPr>
      </w:pPr>
      <w:r w:rsidRPr="00EF116D">
        <w:rPr>
          <w:i/>
          <w:szCs w:val="24"/>
        </w:rPr>
        <w:t>Зоны для развития молочного и мясного животноводства.</w:t>
      </w:r>
      <w:r w:rsidRPr="00EF116D">
        <w:rPr>
          <w:szCs w:val="24"/>
        </w:rPr>
        <w:t xml:space="preserve"> Возрождение животноводства планируется на существующих территориях бывших сельскохозяйственных предприятий.</w:t>
      </w:r>
    </w:p>
    <w:p w:rsidR="00AE4612" w:rsidRPr="00EF116D" w:rsidRDefault="00AE4612" w:rsidP="002B3935">
      <w:pPr>
        <w:spacing w:line="360" w:lineRule="auto"/>
        <w:ind w:firstLine="709"/>
        <w:rPr>
          <w:b/>
          <w:szCs w:val="24"/>
        </w:rPr>
      </w:pPr>
    </w:p>
    <w:p w:rsidR="002B3935" w:rsidRPr="00EF116D" w:rsidRDefault="002B3935" w:rsidP="00FD17C3">
      <w:pPr>
        <w:spacing w:line="360" w:lineRule="auto"/>
        <w:ind w:firstLine="709"/>
        <w:jc w:val="center"/>
        <w:rPr>
          <w:b/>
          <w:szCs w:val="24"/>
        </w:rPr>
      </w:pPr>
      <w:r w:rsidRPr="00EF116D">
        <w:rPr>
          <w:b/>
          <w:szCs w:val="24"/>
        </w:rPr>
        <w:t>2.5. Социальная инфраструктура</w:t>
      </w:r>
    </w:p>
    <w:p w:rsidR="008B483B" w:rsidRPr="00EF116D" w:rsidRDefault="008B483B" w:rsidP="008B483B">
      <w:pPr>
        <w:pStyle w:val="ac"/>
        <w:ind w:left="0" w:firstLine="0"/>
        <w:jc w:val="center"/>
        <w:rPr>
          <w:rFonts w:ascii="Times New Roman" w:hAnsi="Times New Roman"/>
          <w:b/>
          <w:sz w:val="24"/>
          <w:szCs w:val="24"/>
        </w:rPr>
      </w:pPr>
      <w:r w:rsidRPr="00EF116D">
        <w:rPr>
          <w:rFonts w:ascii="Times New Roman" w:hAnsi="Times New Roman"/>
          <w:b/>
          <w:sz w:val="24"/>
          <w:szCs w:val="24"/>
        </w:rPr>
        <w:t>Проектируемые объекты</w:t>
      </w:r>
    </w:p>
    <w:p w:rsidR="008B483B" w:rsidRPr="00EF116D" w:rsidRDefault="008B483B" w:rsidP="008B483B">
      <w:pPr>
        <w:pStyle w:val="ac"/>
        <w:ind w:left="0" w:firstLine="0"/>
        <w:jc w:val="center"/>
        <w:rPr>
          <w:rFonts w:ascii="Times New Roman" w:hAnsi="Times New Roman"/>
          <w:b/>
          <w:sz w:val="24"/>
          <w:szCs w:val="24"/>
        </w:rPr>
      </w:pPr>
    </w:p>
    <w:tbl>
      <w:tblPr>
        <w:tblW w:w="86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4"/>
        <w:gridCol w:w="1134"/>
        <w:gridCol w:w="1417"/>
        <w:gridCol w:w="1276"/>
        <w:gridCol w:w="1134"/>
      </w:tblGrid>
      <w:tr w:rsidR="008B483B" w:rsidRPr="00F15599" w:rsidTr="008B483B">
        <w:trPr>
          <w:trHeight w:hRule="exact" w:val="286"/>
        </w:trPr>
        <w:tc>
          <w:tcPr>
            <w:tcW w:w="959" w:type="dxa"/>
            <w:vMerge w:val="restart"/>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r w:rsidRPr="00203F52">
              <w:rPr>
                <w:rFonts w:ascii="Times New Roman" w:hAnsi="Times New Roman"/>
                <w:b/>
                <w:sz w:val="24"/>
                <w:szCs w:val="24"/>
              </w:rPr>
              <w:lastRenderedPageBreak/>
              <w:t>№п/п</w:t>
            </w:r>
          </w:p>
        </w:tc>
        <w:tc>
          <w:tcPr>
            <w:tcW w:w="2694" w:type="dxa"/>
            <w:vMerge w:val="restart"/>
          </w:tcPr>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p>
          <w:p w:rsidR="008B483B" w:rsidRPr="00203F52" w:rsidRDefault="008B483B" w:rsidP="008B483B">
            <w:pPr>
              <w:pStyle w:val="ac"/>
              <w:tabs>
                <w:tab w:val="center" w:pos="4677"/>
                <w:tab w:val="right" w:pos="9355"/>
              </w:tabs>
              <w:ind w:left="34" w:right="-142" w:hanging="34"/>
              <w:rPr>
                <w:rFonts w:ascii="Times New Roman" w:hAnsi="Times New Roman"/>
                <w:b/>
                <w:sz w:val="24"/>
                <w:szCs w:val="24"/>
              </w:rPr>
            </w:pPr>
            <w:r w:rsidRPr="00203F52">
              <w:rPr>
                <w:rFonts w:ascii="Times New Roman" w:hAnsi="Times New Roman"/>
                <w:b/>
                <w:sz w:val="24"/>
                <w:szCs w:val="24"/>
              </w:rPr>
              <w:lastRenderedPageBreak/>
              <w:t>Учреждения обслуживания</w:t>
            </w:r>
          </w:p>
        </w:tc>
        <w:tc>
          <w:tcPr>
            <w:tcW w:w="1134"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lastRenderedPageBreak/>
              <w:t>Ед.изм.</w:t>
            </w:r>
          </w:p>
        </w:tc>
        <w:tc>
          <w:tcPr>
            <w:tcW w:w="1417"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lastRenderedPageBreak/>
              <w:t>Норматив</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на 1000 жителей</w:t>
            </w:r>
          </w:p>
        </w:tc>
        <w:tc>
          <w:tcPr>
            <w:tcW w:w="2410" w:type="dxa"/>
            <w:gridSpan w:val="2"/>
          </w:tcPr>
          <w:p w:rsidR="008B483B" w:rsidRPr="00203F52" w:rsidRDefault="008B483B" w:rsidP="008B483B">
            <w:pPr>
              <w:pStyle w:val="ac"/>
              <w:tabs>
                <w:tab w:val="center" w:pos="4677"/>
                <w:tab w:val="right" w:pos="9355"/>
              </w:tabs>
              <w:ind w:right="-142"/>
              <w:rPr>
                <w:rFonts w:ascii="Times New Roman" w:hAnsi="Times New Roman"/>
                <w:b/>
                <w:sz w:val="24"/>
                <w:szCs w:val="24"/>
              </w:rPr>
            </w:pPr>
            <w:r w:rsidRPr="00203F52">
              <w:rPr>
                <w:rFonts w:ascii="Times New Roman" w:hAnsi="Times New Roman"/>
                <w:b/>
                <w:sz w:val="24"/>
                <w:szCs w:val="24"/>
              </w:rPr>
              <w:lastRenderedPageBreak/>
              <w:t>Норматив для:</w:t>
            </w:r>
          </w:p>
        </w:tc>
      </w:tr>
      <w:tr w:rsidR="008B483B" w:rsidRPr="00F15599" w:rsidTr="008B483B">
        <w:trPr>
          <w:trHeight w:val="430"/>
        </w:trPr>
        <w:tc>
          <w:tcPr>
            <w:tcW w:w="959" w:type="dxa"/>
            <w:vMerge/>
          </w:tcPr>
          <w:p w:rsidR="008B483B" w:rsidRPr="00203F52" w:rsidRDefault="008B483B" w:rsidP="008B483B">
            <w:pPr>
              <w:pStyle w:val="ac"/>
              <w:tabs>
                <w:tab w:val="center" w:pos="4677"/>
                <w:tab w:val="right" w:pos="9355"/>
              </w:tabs>
              <w:ind w:left="142" w:right="34" w:firstLine="0"/>
              <w:jc w:val="center"/>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jc w:val="center"/>
              <w:rPr>
                <w:rFonts w:ascii="Times New Roman" w:hAnsi="Times New Roman"/>
                <w:b/>
                <w:sz w:val="24"/>
                <w:szCs w:val="24"/>
              </w:rPr>
            </w:pPr>
          </w:p>
        </w:tc>
        <w:tc>
          <w:tcPr>
            <w:tcW w:w="1276" w:type="dxa"/>
            <w:vMerge w:val="restart"/>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1 очередь</w:t>
            </w:r>
          </w:p>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r w:rsidRPr="00203F52">
              <w:rPr>
                <w:rFonts w:ascii="Times New Roman" w:hAnsi="Times New Roman"/>
                <w:b/>
                <w:sz w:val="24"/>
                <w:szCs w:val="24"/>
              </w:rPr>
              <w:t>650 чел.</w:t>
            </w:r>
          </w:p>
        </w:tc>
        <w:tc>
          <w:tcPr>
            <w:tcW w:w="1134" w:type="dxa"/>
            <w:vMerge w:val="restart"/>
          </w:tcPr>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Расч. срок</w:t>
            </w:r>
          </w:p>
          <w:p w:rsidR="008B483B" w:rsidRPr="00203F52" w:rsidRDefault="008B483B" w:rsidP="008B483B">
            <w:pPr>
              <w:pStyle w:val="ac"/>
              <w:tabs>
                <w:tab w:val="center" w:pos="4677"/>
                <w:tab w:val="right" w:pos="9355"/>
              </w:tabs>
              <w:ind w:left="0" w:right="-142" w:firstLine="34"/>
              <w:rPr>
                <w:rFonts w:ascii="Times New Roman" w:hAnsi="Times New Roman"/>
                <w:b/>
                <w:sz w:val="24"/>
                <w:szCs w:val="24"/>
              </w:rPr>
            </w:pPr>
            <w:r w:rsidRPr="00203F52">
              <w:rPr>
                <w:rFonts w:ascii="Times New Roman" w:hAnsi="Times New Roman"/>
                <w:b/>
                <w:sz w:val="24"/>
                <w:szCs w:val="24"/>
              </w:rPr>
              <w:t>800 чел.</w:t>
            </w:r>
          </w:p>
        </w:tc>
      </w:tr>
      <w:tr w:rsidR="008B483B" w:rsidRPr="00F15599" w:rsidTr="008B483B">
        <w:trPr>
          <w:trHeight w:val="325"/>
        </w:trPr>
        <w:tc>
          <w:tcPr>
            <w:tcW w:w="959" w:type="dxa"/>
            <w:vMerge/>
          </w:tcPr>
          <w:p w:rsidR="008B483B" w:rsidRPr="00203F52" w:rsidRDefault="008B483B" w:rsidP="008B483B">
            <w:pPr>
              <w:pStyle w:val="ac"/>
              <w:tabs>
                <w:tab w:val="center" w:pos="4677"/>
                <w:tab w:val="right" w:pos="9355"/>
              </w:tabs>
              <w:ind w:left="142" w:right="34" w:firstLine="0"/>
              <w:rPr>
                <w:rFonts w:ascii="Times New Roman" w:hAnsi="Times New Roman"/>
                <w:b/>
                <w:sz w:val="24"/>
                <w:szCs w:val="24"/>
              </w:rPr>
            </w:pPr>
          </w:p>
        </w:tc>
        <w:tc>
          <w:tcPr>
            <w:tcW w:w="2694" w:type="dxa"/>
            <w:vMerge/>
          </w:tcPr>
          <w:p w:rsidR="008B483B" w:rsidRPr="00203F52" w:rsidRDefault="008B483B" w:rsidP="008B483B">
            <w:pPr>
              <w:pStyle w:val="ac"/>
              <w:tabs>
                <w:tab w:val="center" w:pos="4677"/>
                <w:tab w:val="right" w:pos="9355"/>
              </w:tabs>
              <w:ind w:left="34" w:right="-142" w:hanging="34"/>
              <w:jc w:val="center"/>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417" w:type="dxa"/>
            <w:vMerge/>
          </w:tcPr>
          <w:p w:rsidR="008B483B" w:rsidRPr="00203F52" w:rsidRDefault="008B483B" w:rsidP="008B483B">
            <w:pPr>
              <w:pStyle w:val="ac"/>
              <w:tabs>
                <w:tab w:val="center" w:pos="4677"/>
                <w:tab w:val="right" w:pos="9355"/>
              </w:tabs>
              <w:ind w:left="34" w:right="-142" w:firstLine="0"/>
              <w:rPr>
                <w:rFonts w:ascii="Times New Roman" w:hAnsi="Times New Roman"/>
                <w:b/>
                <w:sz w:val="24"/>
                <w:szCs w:val="24"/>
              </w:rPr>
            </w:pPr>
          </w:p>
        </w:tc>
        <w:tc>
          <w:tcPr>
            <w:tcW w:w="1276"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c>
          <w:tcPr>
            <w:tcW w:w="1134" w:type="dxa"/>
            <w:vMerge/>
          </w:tcPr>
          <w:p w:rsidR="008B483B" w:rsidRPr="00203F52" w:rsidRDefault="008B483B" w:rsidP="008B483B">
            <w:pPr>
              <w:pStyle w:val="ac"/>
              <w:tabs>
                <w:tab w:val="center" w:pos="4677"/>
                <w:tab w:val="right" w:pos="9355"/>
              </w:tabs>
              <w:ind w:right="-142"/>
              <w:rPr>
                <w:rFonts w:ascii="Times New Roman" w:hAnsi="Times New Roman"/>
                <w:b/>
                <w:sz w:val="24"/>
                <w:szCs w:val="24"/>
              </w:rPr>
            </w:pPr>
          </w:p>
        </w:tc>
      </w:tr>
      <w:tr w:rsidR="008B483B" w:rsidRPr="00F15599" w:rsidTr="008B483B">
        <w:trPr>
          <w:trHeight w:val="32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1.</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Средняя школа</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уч-ся</w:t>
            </w:r>
          </w:p>
        </w:tc>
        <w:tc>
          <w:tcPr>
            <w:tcW w:w="1417"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 расчету</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120</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828"/>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2.</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КБО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рабоч.</w:t>
            </w:r>
          </w:p>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место</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7</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6</w:t>
            </w:r>
          </w:p>
        </w:tc>
      </w:tr>
      <w:tr w:rsidR="008B483B" w:rsidRPr="00F15599" w:rsidTr="008B483B">
        <w:trPr>
          <w:trHeight w:val="56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3.</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Магазины:</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-продовольственные</w:t>
            </w:r>
          </w:p>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-непродовольственные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кв.м торг. площади</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100</w:t>
            </w:r>
          </w:p>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200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36</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45</w:t>
            </w:r>
          </w:p>
        </w:tc>
      </w:tr>
      <w:tr w:rsidR="008B483B" w:rsidRPr="00F15599" w:rsidTr="008B483B">
        <w:trPr>
          <w:trHeight w:val="717"/>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4.</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Кафе</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мест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40</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32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1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5.</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АЗС</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пост</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541"/>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6.</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СТО</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машин</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2</w:t>
            </w: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r w:rsidR="008B483B" w:rsidRPr="00F15599" w:rsidTr="008B483B">
        <w:trPr>
          <w:trHeight w:val="389"/>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7.</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Стадион</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0,7 га на 1 тыс.чел.</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r w:rsidRPr="00203F52">
              <w:rPr>
                <w:rFonts w:ascii="Times New Roman" w:hAnsi="Times New Roman"/>
                <w:sz w:val="24"/>
                <w:szCs w:val="24"/>
              </w:rPr>
              <w:t>0,56</w:t>
            </w:r>
          </w:p>
        </w:tc>
      </w:tr>
      <w:tr w:rsidR="008B483B" w:rsidRPr="00F15599" w:rsidTr="008B483B">
        <w:trPr>
          <w:trHeight w:val="565"/>
        </w:trPr>
        <w:tc>
          <w:tcPr>
            <w:tcW w:w="959" w:type="dxa"/>
          </w:tcPr>
          <w:p w:rsidR="008B483B" w:rsidRPr="00203F52" w:rsidRDefault="008B483B" w:rsidP="008B483B">
            <w:pPr>
              <w:pStyle w:val="ac"/>
              <w:tabs>
                <w:tab w:val="center" w:pos="4677"/>
                <w:tab w:val="right" w:pos="9355"/>
              </w:tabs>
              <w:ind w:left="142" w:right="34" w:firstLine="0"/>
              <w:rPr>
                <w:rFonts w:ascii="Times New Roman" w:hAnsi="Times New Roman"/>
                <w:sz w:val="24"/>
                <w:szCs w:val="24"/>
              </w:rPr>
            </w:pPr>
            <w:r w:rsidRPr="00203F52">
              <w:rPr>
                <w:rFonts w:ascii="Times New Roman" w:hAnsi="Times New Roman"/>
                <w:sz w:val="24"/>
                <w:szCs w:val="24"/>
              </w:rPr>
              <w:t>8.</w:t>
            </w:r>
          </w:p>
        </w:tc>
        <w:tc>
          <w:tcPr>
            <w:tcW w:w="2694" w:type="dxa"/>
          </w:tcPr>
          <w:p w:rsidR="008B483B" w:rsidRPr="00203F52" w:rsidRDefault="008B483B" w:rsidP="008B483B">
            <w:pPr>
              <w:pStyle w:val="ac"/>
              <w:tabs>
                <w:tab w:val="center" w:pos="4677"/>
                <w:tab w:val="right" w:pos="9355"/>
              </w:tabs>
              <w:ind w:left="34" w:right="-142" w:hanging="34"/>
              <w:rPr>
                <w:rFonts w:ascii="Times New Roman" w:hAnsi="Times New Roman"/>
                <w:sz w:val="24"/>
                <w:szCs w:val="24"/>
              </w:rPr>
            </w:pPr>
            <w:r w:rsidRPr="00203F52">
              <w:rPr>
                <w:rFonts w:ascii="Times New Roman" w:hAnsi="Times New Roman"/>
                <w:sz w:val="24"/>
                <w:szCs w:val="24"/>
              </w:rPr>
              <w:t>Кладбище традиционного захоронения</w:t>
            </w:r>
          </w:p>
        </w:tc>
        <w:tc>
          <w:tcPr>
            <w:tcW w:w="1134" w:type="dxa"/>
          </w:tcPr>
          <w:p w:rsidR="008B483B" w:rsidRPr="00203F52" w:rsidRDefault="008B483B" w:rsidP="008B483B">
            <w:pPr>
              <w:pStyle w:val="ac"/>
              <w:tabs>
                <w:tab w:val="center" w:pos="4677"/>
                <w:tab w:val="right" w:pos="9355"/>
              </w:tabs>
              <w:ind w:left="34" w:right="-142" w:firstLine="0"/>
              <w:rPr>
                <w:rFonts w:ascii="Times New Roman" w:hAnsi="Times New Roman"/>
                <w:sz w:val="24"/>
                <w:szCs w:val="24"/>
              </w:rPr>
            </w:pPr>
            <w:r w:rsidRPr="00203F52">
              <w:rPr>
                <w:rFonts w:ascii="Times New Roman" w:hAnsi="Times New Roman"/>
                <w:sz w:val="24"/>
                <w:szCs w:val="24"/>
              </w:rPr>
              <w:t>га</w:t>
            </w:r>
          </w:p>
        </w:tc>
        <w:tc>
          <w:tcPr>
            <w:tcW w:w="1417" w:type="dxa"/>
          </w:tcPr>
          <w:p w:rsidR="008B483B" w:rsidRPr="00203F52" w:rsidRDefault="008B483B" w:rsidP="008B483B">
            <w:pPr>
              <w:pStyle w:val="ac"/>
              <w:tabs>
                <w:tab w:val="center" w:pos="4677"/>
                <w:tab w:val="right" w:pos="9355"/>
              </w:tabs>
              <w:ind w:left="34" w:right="-142" w:firstLine="0"/>
              <w:jc w:val="center"/>
              <w:rPr>
                <w:rFonts w:ascii="Times New Roman" w:hAnsi="Times New Roman"/>
                <w:sz w:val="24"/>
                <w:szCs w:val="24"/>
              </w:rPr>
            </w:pPr>
            <w:r w:rsidRPr="00203F52">
              <w:rPr>
                <w:rFonts w:ascii="Times New Roman" w:hAnsi="Times New Roman"/>
                <w:sz w:val="24"/>
                <w:szCs w:val="24"/>
              </w:rPr>
              <w:t>0,24</w:t>
            </w:r>
          </w:p>
        </w:tc>
        <w:tc>
          <w:tcPr>
            <w:tcW w:w="1276"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c>
          <w:tcPr>
            <w:tcW w:w="1134" w:type="dxa"/>
          </w:tcPr>
          <w:p w:rsidR="008B483B" w:rsidRPr="00203F52" w:rsidRDefault="008B483B" w:rsidP="008B483B">
            <w:pPr>
              <w:pStyle w:val="ac"/>
              <w:tabs>
                <w:tab w:val="center" w:pos="4677"/>
                <w:tab w:val="right" w:pos="9355"/>
              </w:tabs>
              <w:ind w:right="-142"/>
              <w:rPr>
                <w:rFonts w:ascii="Times New Roman" w:hAnsi="Times New Roman"/>
                <w:sz w:val="24"/>
                <w:szCs w:val="24"/>
              </w:rPr>
            </w:pPr>
          </w:p>
        </w:tc>
      </w:tr>
    </w:tbl>
    <w:p w:rsidR="00E33CC0" w:rsidRDefault="00E33CC0" w:rsidP="00FD17C3">
      <w:pPr>
        <w:spacing w:line="360" w:lineRule="auto"/>
        <w:ind w:firstLine="709"/>
        <w:jc w:val="center"/>
        <w:rPr>
          <w:b/>
          <w:sz w:val="28"/>
          <w:szCs w:val="28"/>
        </w:rPr>
      </w:pPr>
    </w:p>
    <w:p w:rsidR="002B3935" w:rsidRDefault="002B3935" w:rsidP="00FD17C3">
      <w:pPr>
        <w:spacing w:line="360" w:lineRule="auto"/>
        <w:ind w:firstLine="709"/>
        <w:jc w:val="center"/>
        <w:rPr>
          <w:b/>
          <w:sz w:val="28"/>
          <w:szCs w:val="28"/>
        </w:rPr>
      </w:pPr>
      <w:r w:rsidRPr="002B3935">
        <w:rPr>
          <w:b/>
          <w:sz w:val="28"/>
          <w:szCs w:val="28"/>
        </w:rPr>
        <w:t>2.6. Инженерная инфраструктура</w:t>
      </w:r>
    </w:p>
    <w:p w:rsidR="000B4848" w:rsidRDefault="000B4848" w:rsidP="00EF116D">
      <w:pPr>
        <w:spacing w:line="360" w:lineRule="auto"/>
        <w:ind w:firstLine="720"/>
        <w:rPr>
          <w:rFonts w:ascii="Times New Roman CYR" w:hAnsi="Times New Roman CYR"/>
          <w:b/>
          <w:szCs w:val="24"/>
        </w:rPr>
      </w:pPr>
    </w:p>
    <w:p w:rsidR="000B4848" w:rsidRPr="00B65744" w:rsidRDefault="00E541F2" w:rsidP="000B4848">
      <w:pPr>
        <w:spacing w:line="360" w:lineRule="auto"/>
        <w:ind w:firstLine="720"/>
        <w:rPr>
          <w:szCs w:val="24"/>
          <w:lang/>
        </w:rPr>
      </w:pPr>
      <w:r w:rsidRPr="00EF116D">
        <w:rPr>
          <w:rFonts w:ascii="Times New Roman CYR" w:hAnsi="Times New Roman CYR"/>
          <w:b/>
          <w:szCs w:val="24"/>
        </w:rPr>
        <w:t>Теплоснабжение.</w:t>
      </w:r>
      <w:r w:rsidRPr="00560A90">
        <w:rPr>
          <w:rFonts w:ascii="Times New Roman CYR" w:hAnsi="Times New Roman CYR"/>
          <w:b/>
          <w:sz w:val="28"/>
          <w:szCs w:val="28"/>
        </w:rPr>
        <w:t xml:space="preserve"> </w:t>
      </w:r>
      <w:r>
        <w:rPr>
          <w:rFonts w:ascii="Times New Roman CYR" w:hAnsi="Times New Roman CYR"/>
          <w:b/>
          <w:sz w:val="28"/>
          <w:szCs w:val="28"/>
        </w:rPr>
        <w:t xml:space="preserve"> </w:t>
      </w:r>
      <w:r w:rsidR="000B4848" w:rsidRPr="00677C3F">
        <w:rPr>
          <w:bCs/>
          <w:szCs w:val="24"/>
        </w:rPr>
        <w:t>Потребителями тепла в общественных зданиях являются системы отопления, ве</w:t>
      </w:r>
      <w:r w:rsidR="000B4848" w:rsidRPr="00677C3F">
        <w:rPr>
          <w:bCs/>
          <w:szCs w:val="24"/>
        </w:rPr>
        <w:t>н</w:t>
      </w:r>
      <w:r w:rsidR="000B4848" w:rsidRPr="00677C3F">
        <w:rPr>
          <w:bCs/>
          <w:szCs w:val="24"/>
        </w:rPr>
        <w:t>тиляции и горячего водоснабжения.</w:t>
      </w:r>
      <w:r w:rsidR="000B4848">
        <w:rPr>
          <w:bCs/>
          <w:szCs w:val="24"/>
        </w:rPr>
        <w:t xml:space="preserve"> </w:t>
      </w:r>
      <w:r w:rsidR="000B4848" w:rsidRPr="00B65744">
        <w:rPr>
          <w:szCs w:val="24"/>
          <w:lang/>
        </w:rPr>
        <w:t>Теплоснабжение для общественно-административной</w:t>
      </w:r>
      <w:r w:rsidR="000B4848">
        <w:rPr>
          <w:szCs w:val="24"/>
          <w:lang/>
        </w:rPr>
        <w:t xml:space="preserve"> </w:t>
      </w:r>
      <w:r w:rsidR="000B4848" w:rsidRPr="00B65744">
        <w:rPr>
          <w:szCs w:val="24"/>
          <w:lang/>
        </w:rPr>
        <w:t>застройки сел</w:t>
      </w:r>
      <w:r w:rsidR="000B4848">
        <w:rPr>
          <w:szCs w:val="24"/>
          <w:lang/>
        </w:rPr>
        <w:t xml:space="preserve"> МО «Хогот»</w:t>
      </w:r>
      <w:r w:rsidR="000B4848" w:rsidRPr="00B65744">
        <w:rPr>
          <w:szCs w:val="24"/>
          <w:lang/>
        </w:rPr>
        <w:t xml:space="preserve"> предусматрива</w:t>
      </w:r>
      <w:r w:rsidR="000B4848">
        <w:rPr>
          <w:szCs w:val="24"/>
          <w:lang/>
        </w:rPr>
        <w:t xml:space="preserve">ется централизованное  </w:t>
      </w:r>
      <w:r w:rsidR="000B4848" w:rsidRPr="00B65744">
        <w:rPr>
          <w:szCs w:val="24"/>
          <w:lang/>
        </w:rPr>
        <w:t>и децентрализова</w:t>
      </w:r>
      <w:r w:rsidR="000B4848" w:rsidRPr="00B65744">
        <w:rPr>
          <w:szCs w:val="24"/>
          <w:lang/>
        </w:rPr>
        <w:t>н</w:t>
      </w:r>
      <w:r w:rsidR="000B4848" w:rsidRPr="00B65744">
        <w:rPr>
          <w:szCs w:val="24"/>
          <w:lang/>
        </w:rPr>
        <w:t xml:space="preserve">ное от индивидуальных </w:t>
      </w:r>
      <w:r w:rsidR="000B4848">
        <w:rPr>
          <w:szCs w:val="24"/>
          <w:lang/>
        </w:rPr>
        <w:t xml:space="preserve">твердотопливных и газовых </w:t>
      </w:r>
      <w:r w:rsidR="000B4848" w:rsidRPr="00B65744">
        <w:rPr>
          <w:szCs w:val="24"/>
          <w:lang/>
        </w:rPr>
        <w:t>котлов, электрических отопительных приборов и нетрадиционных возобновляемых источников энергии (солнечны</w:t>
      </w:r>
      <w:r w:rsidR="000B4848">
        <w:rPr>
          <w:szCs w:val="24"/>
          <w:lang/>
        </w:rPr>
        <w:t>х  коллект</w:t>
      </w:r>
      <w:r w:rsidR="000B4848">
        <w:rPr>
          <w:szCs w:val="24"/>
          <w:lang/>
        </w:rPr>
        <w:t>о</w:t>
      </w:r>
      <w:r w:rsidR="000B4848">
        <w:rPr>
          <w:szCs w:val="24"/>
          <w:lang/>
        </w:rPr>
        <w:t>ров</w:t>
      </w:r>
      <w:r w:rsidR="000B4848" w:rsidRPr="00B65744">
        <w:rPr>
          <w:szCs w:val="24"/>
          <w:lang/>
        </w:rPr>
        <w:t xml:space="preserve">). Отопление жилой </w:t>
      </w:r>
      <w:r w:rsidR="000B4848">
        <w:rPr>
          <w:szCs w:val="24"/>
          <w:lang/>
        </w:rPr>
        <w:t xml:space="preserve">усадебной </w:t>
      </w:r>
      <w:r w:rsidR="000B4848" w:rsidRPr="00B65744">
        <w:rPr>
          <w:szCs w:val="24"/>
          <w:lang/>
        </w:rPr>
        <w:t>застройки сохраняется печное.</w:t>
      </w:r>
    </w:p>
    <w:p w:rsidR="000B4848" w:rsidRDefault="000B4848" w:rsidP="000B4848">
      <w:pPr>
        <w:spacing w:line="360" w:lineRule="auto"/>
        <w:rPr>
          <w:szCs w:val="24"/>
        </w:rPr>
      </w:pPr>
      <w:r w:rsidRPr="00B87962">
        <w:rPr>
          <w:b/>
          <w:szCs w:val="24"/>
          <w:u w:val="single"/>
          <w:lang/>
        </w:rPr>
        <w:t xml:space="preserve">с. </w:t>
      </w:r>
      <w:r>
        <w:rPr>
          <w:b/>
          <w:szCs w:val="24"/>
          <w:u w:val="single"/>
          <w:lang/>
        </w:rPr>
        <w:t>Хогот</w:t>
      </w:r>
      <w:r w:rsidRPr="00B87962">
        <w:rPr>
          <w:b/>
          <w:szCs w:val="24"/>
          <w:u w:val="single"/>
          <w:lang/>
        </w:rPr>
        <w:t>.</w:t>
      </w:r>
      <w:r w:rsidRPr="00B87962">
        <w:rPr>
          <w:szCs w:val="24"/>
          <w:lang/>
        </w:rPr>
        <w:t xml:space="preserve">   Д</w:t>
      </w:r>
      <w:r w:rsidRPr="00B87962">
        <w:rPr>
          <w:szCs w:val="24"/>
        </w:rPr>
        <w:t>ля централизованного теплоснабжения абонентов общественного центра села (существующих и проектируемых  административных и общественных зданий) пр</w:t>
      </w:r>
      <w:r w:rsidRPr="00B87962">
        <w:rPr>
          <w:szCs w:val="24"/>
        </w:rPr>
        <w:t>о</w:t>
      </w:r>
      <w:r w:rsidRPr="00B87962">
        <w:rPr>
          <w:szCs w:val="24"/>
        </w:rPr>
        <w:t xml:space="preserve">ектом </w:t>
      </w:r>
      <w:r w:rsidRPr="00DF2F23">
        <w:rPr>
          <w:szCs w:val="24"/>
          <w:lang/>
        </w:rPr>
        <w:t xml:space="preserve">предусматривается реконструкция </w:t>
      </w:r>
      <w:r w:rsidRPr="00DF2F23">
        <w:rPr>
          <w:szCs w:val="24"/>
        </w:rPr>
        <w:t xml:space="preserve">котельной </w:t>
      </w:r>
      <w:r>
        <w:rPr>
          <w:szCs w:val="24"/>
        </w:rPr>
        <w:t xml:space="preserve">участковой больницы </w:t>
      </w:r>
      <w:r>
        <w:rPr>
          <w:szCs w:val="24"/>
          <w:lang/>
        </w:rPr>
        <w:t>с заменой м</w:t>
      </w:r>
      <w:r>
        <w:rPr>
          <w:szCs w:val="24"/>
          <w:lang/>
        </w:rPr>
        <w:t>о</w:t>
      </w:r>
      <w:r>
        <w:rPr>
          <w:szCs w:val="24"/>
          <w:lang/>
        </w:rPr>
        <w:t xml:space="preserve">рально и физически устаревшего оборудования на современное. К установке предлагается </w:t>
      </w:r>
      <w:r w:rsidRPr="00DF2F23">
        <w:rPr>
          <w:szCs w:val="24"/>
        </w:rPr>
        <w:t>модул</w:t>
      </w:r>
      <w:r w:rsidRPr="00DF2F23">
        <w:rPr>
          <w:szCs w:val="24"/>
        </w:rPr>
        <w:t>ь</w:t>
      </w:r>
      <w:r w:rsidRPr="00DF2F23">
        <w:rPr>
          <w:szCs w:val="24"/>
        </w:rPr>
        <w:t>н</w:t>
      </w:r>
      <w:r>
        <w:rPr>
          <w:szCs w:val="24"/>
        </w:rPr>
        <w:t>ая</w:t>
      </w:r>
      <w:r w:rsidRPr="00DF2F23">
        <w:rPr>
          <w:szCs w:val="24"/>
        </w:rPr>
        <w:t xml:space="preserve">  </w:t>
      </w:r>
      <w:r w:rsidRPr="00DF2F23">
        <w:rPr>
          <w:szCs w:val="24"/>
          <w:lang/>
        </w:rPr>
        <w:t>котель</w:t>
      </w:r>
      <w:r>
        <w:rPr>
          <w:szCs w:val="24"/>
          <w:lang/>
        </w:rPr>
        <w:t>ная</w:t>
      </w:r>
      <w:r w:rsidRPr="00DF2F23">
        <w:rPr>
          <w:szCs w:val="24"/>
          <w:lang/>
        </w:rPr>
        <w:t xml:space="preserve"> </w:t>
      </w:r>
      <w:r w:rsidRPr="00F46FF5">
        <w:rPr>
          <w:szCs w:val="24"/>
          <w:lang/>
        </w:rPr>
        <w:t>типа МКУ-В-0,4Р  с двумя водогрейными котлами КВр-0,2к. Общая теплопроизводител</w:t>
      </w:r>
      <w:r w:rsidRPr="00F46FF5">
        <w:rPr>
          <w:szCs w:val="24"/>
          <w:lang/>
        </w:rPr>
        <w:t>ь</w:t>
      </w:r>
      <w:r w:rsidRPr="00F46FF5">
        <w:rPr>
          <w:szCs w:val="24"/>
          <w:lang/>
        </w:rPr>
        <w:t>ность котельной составляет 0,4 МВт (0,34 Гкал/ч).</w:t>
      </w:r>
    </w:p>
    <w:p w:rsidR="000B4848" w:rsidRDefault="000B4848" w:rsidP="000B4848">
      <w:pPr>
        <w:spacing w:line="360" w:lineRule="auto"/>
        <w:ind w:firstLine="720"/>
        <w:rPr>
          <w:szCs w:val="24"/>
          <w:lang/>
        </w:rPr>
      </w:pPr>
      <w:r>
        <w:rPr>
          <w:szCs w:val="24"/>
        </w:rPr>
        <w:t xml:space="preserve">Котельная </w:t>
      </w:r>
      <w:r w:rsidRPr="00DF2F23">
        <w:rPr>
          <w:szCs w:val="24"/>
        </w:rPr>
        <w:t>средней школы</w:t>
      </w:r>
      <w:r>
        <w:rPr>
          <w:szCs w:val="24"/>
        </w:rPr>
        <w:t xml:space="preserve"> также подлежит реконструкции </w:t>
      </w:r>
      <w:r w:rsidRPr="00DF2F23">
        <w:rPr>
          <w:szCs w:val="24"/>
        </w:rPr>
        <w:t xml:space="preserve"> с переводом ее на сж</w:t>
      </w:r>
      <w:r w:rsidRPr="00DF2F23">
        <w:rPr>
          <w:szCs w:val="24"/>
        </w:rPr>
        <w:t>и</w:t>
      </w:r>
      <w:r w:rsidRPr="00DF2F23">
        <w:rPr>
          <w:szCs w:val="24"/>
        </w:rPr>
        <w:t>гание твердого топлива</w:t>
      </w:r>
      <w:r>
        <w:rPr>
          <w:szCs w:val="24"/>
        </w:rPr>
        <w:t>. П</w:t>
      </w:r>
      <w:r w:rsidRPr="00DF2F23">
        <w:rPr>
          <w:szCs w:val="24"/>
        </w:rPr>
        <w:t xml:space="preserve">роектом предлагается строительство модульной  </w:t>
      </w:r>
      <w:r w:rsidRPr="00DF2F23">
        <w:rPr>
          <w:szCs w:val="24"/>
          <w:lang/>
        </w:rPr>
        <w:t xml:space="preserve">котельной </w:t>
      </w:r>
      <w:r w:rsidRPr="00F46FF5">
        <w:rPr>
          <w:szCs w:val="24"/>
          <w:lang/>
        </w:rPr>
        <w:t>типа МКУ-В-0,4Р  с двумя водогрейными котлами КВр-0,2к. Общая теплопроизводительность котельной с</w:t>
      </w:r>
      <w:r w:rsidRPr="00F46FF5">
        <w:rPr>
          <w:szCs w:val="24"/>
          <w:lang/>
        </w:rPr>
        <w:t>о</w:t>
      </w:r>
      <w:r w:rsidRPr="00F46FF5">
        <w:rPr>
          <w:szCs w:val="24"/>
          <w:lang/>
        </w:rPr>
        <w:t>ставляет 0,4 МВт (0,34 Гкал/ч).</w:t>
      </w:r>
      <w:r w:rsidRPr="00DF2F23">
        <w:rPr>
          <w:szCs w:val="24"/>
          <w:lang/>
        </w:rPr>
        <w:t xml:space="preserve"> </w:t>
      </w:r>
    </w:p>
    <w:p w:rsidR="000B4848" w:rsidRPr="002331E5" w:rsidRDefault="000B4848" w:rsidP="000B4848">
      <w:pPr>
        <w:pStyle w:val="1"/>
        <w:numPr>
          <w:ilvl w:val="0"/>
          <w:numId w:val="0"/>
        </w:numPr>
        <w:jc w:val="left"/>
        <w:rPr>
          <w:rFonts w:ascii="Times New Roman" w:hAnsi="Times New Roman" w:cs="Times New Roman"/>
          <w:lang/>
        </w:rPr>
      </w:pPr>
      <w:r>
        <w:rPr>
          <w:rFonts w:ascii="Times New Roman" w:hAnsi="Times New Roman" w:cs="Times New Roman"/>
          <w:b/>
          <w:u w:val="single"/>
        </w:rPr>
        <w:lastRenderedPageBreak/>
        <w:t>д</w:t>
      </w:r>
      <w:r w:rsidRPr="00AA4FDE">
        <w:rPr>
          <w:rFonts w:ascii="Times New Roman" w:hAnsi="Times New Roman" w:cs="Times New Roman"/>
          <w:b/>
          <w:u w:val="single"/>
        </w:rPr>
        <w:t>.</w:t>
      </w:r>
      <w:r>
        <w:rPr>
          <w:rFonts w:ascii="Times New Roman" w:hAnsi="Times New Roman" w:cs="Times New Roman"/>
          <w:b/>
          <w:u w:val="single"/>
        </w:rPr>
        <w:t xml:space="preserve"> д.  Кайзаран, Шитхулун, Хандагай, Старый Хогот, Духовщина, Хотогор. </w:t>
      </w:r>
      <w:r>
        <w:rPr>
          <w:rFonts w:ascii="Times New Roman" w:hAnsi="Times New Roman" w:cs="Times New Roman"/>
        </w:rPr>
        <w:t xml:space="preserve"> </w:t>
      </w:r>
      <w:r w:rsidRPr="002331E5">
        <w:rPr>
          <w:rFonts w:ascii="Times New Roman" w:hAnsi="Times New Roman" w:cs="Times New Roman"/>
        </w:rPr>
        <w:t>Т</w:t>
      </w:r>
      <w:r w:rsidRPr="002331E5">
        <w:rPr>
          <w:rFonts w:ascii="Times New Roman" w:hAnsi="Times New Roman" w:cs="Times New Roman"/>
          <w:lang/>
        </w:rPr>
        <w:t>епл</w:t>
      </w:r>
      <w:r w:rsidRPr="002331E5">
        <w:rPr>
          <w:rFonts w:ascii="Times New Roman" w:hAnsi="Times New Roman" w:cs="Times New Roman"/>
          <w:lang/>
        </w:rPr>
        <w:t>о</w:t>
      </w:r>
      <w:r w:rsidRPr="002331E5">
        <w:rPr>
          <w:rFonts w:ascii="Times New Roman" w:hAnsi="Times New Roman" w:cs="Times New Roman"/>
          <w:lang/>
        </w:rPr>
        <w:t xml:space="preserve">снабжение общественно-административной и жилой  застройки </w:t>
      </w:r>
      <w:r>
        <w:rPr>
          <w:rFonts w:ascii="Times New Roman" w:hAnsi="Times New Roman" w:cs="Times New Roman"/>
          <w:lang/>
        </w:rPr>
        <w:t>в этих населенных пун</w:t>
      </w:r>
      <w:r>
        <w:rPr>
          <w:rFonts w:ascii="Times New Roman" w:hAnsi="Times New Roman" w:cs="Times New Roman"/>
          <w:lang/>
        </w:rPr>
        <w:t>к</w:t>
      </w:r>
      <w:r>
        <w:rPr>
          <w:rFonts w:ascii="Times New Roman" w:hAnsi="Times New Roman" w:cs="Times New Roman"/>
          <w:lang/>
        </w:rPr>
        <w:t>тах</w:t>
      </w:r>
      <w:r w:rsidRPr="002331E5">
        <w:rPr>
          <w:rFonts w:ascii="Times New Roman" w:hAnsi="Times New Roman" w:cs="Times New Roman"/>
          <w:lang/>
        </w:rPr>
        <w:t xml:space="preserve"> сохраняется печное, а также от индивидуальных котельных – на твердом и газовом топл</w:t>
      </w:r>
      <w:r w:rsidRPr="002331E5">
        <w:rPr>
          <w:rFonts w:ascii="Times New Roman" w:hAnsi="Times New Roman" w:cs="Times New Roman"/>
          <w:lang/>
        </w:rPr>
        <w:t>и</w:t>
      </w:r>
      <w:r w:rsidRPr="002331E5">
        <w:rPr>
          <w:rFonts w:ascii="Times New Roman" w:hAnsi="Times New Roman" w:cs="Times New Roman"/>
          <w:lang/>
        </w:rPr>
        <w:t>ве.</w:t>
      </w:r>
    </w:p>
    <w:p w:rsidR="000B4848" w:rsidRDefault="00E541F2" w:rsidP="000B4848">
      <w:pPr>
        <w:spacing w:line="360" w:lineRule="auto"/>
        <w:ind w:firstLine="708"/>
        <w:rPr>
          <w:szCs w:val="24"/>
          <w:lang/>
        </w:rPr>
      </w:pPr>
      <w:r w:rsidRPr="00EF116D">
        <w:rPr>
          <w:rFonts w:ascii="Times New Roman CYR" w:hAnsi="Times New Roman CYR"/>
          <w:b/>
          <w:szCs w:val="24"/>
        </w:rPr>
        <w:t>Водоснабжение.</w:t>
      </w:r>
      <w:r w:rsidRPr="00560A90">
        <w:rPr>
          <w:rFonts w:ascii="Times New Roman CYR" w:hAnsi="Times New Roman CYR"/>
          <w:b/>
          <w:sz w:val="28"/>
          <w:szCs w:val="28"/>
        </w:rPr>
        <w:t xml:space="preserve"> </w:t>
      </w:r>
      <w:r w:rsidR="000B4848">
        <w:rPr>
          <w:b/>
          <w:szCs w:val="24"/>
          <w:u w:val="single"/>
        </w:rPr>
        <w:t>с</w:t>
      </w:r>
      <w:r w:rsidR="000B4848" w:rsidRPr="00892307">
        <w:rPr>
          <w:b/>
          <w:szCs w:val="24"/>
          <w:u w:val="single"/>
        </w:rPr>
        <w:t>.</w:t>
      </w:r>
      <w:r w:rsidR="000B4848">
        <w:rPr>
          <w:b/>
          <w:szCs w:val="24"/>
          <w:u w:val="single"/>
        </w:rPr>
        <w:t xml:space="preserve"> Хогот</w:t>
      </w:r>
      <w:r w:rsidR="000B4848" w:rsidRPr="00892307">
        <w:rPr>
          <w:b/>
          <w:szCs w:val="24"/>
        </w:rPr>
        <w:t>.</w:t>
      </w:r>
      <w:r w:rsidR="000B4848" w:rsidRPr="00892307">
        <w:rPr>
          <w:szCs w:val="24"/>
        </w:rPr>
        <w:t xml:space="preserve"> </w:t>
      </w:r>
      <w:r w:rsidR="000B4848">
        <w:rPr>
          <w:szCs w:val="24"/>
        </w:rPr>
        <w:t xml:space="preserve">На первую очередь </w:t>
      </w:r>
      <w:r w:rsidR="000B4848" w:rsidRPr="00892307">
        <w:rPr>
          <w:szCs w:val="24"/>
        </w:rPr>
        <w:t>водоснабжение села сохраняется децентрализованное из существующих скважин</w:t>
      </w:r>
      <w:r w:rsidR="000B4848">
        <w:rPr>
          <w:szCs w:val="24"/>
        </w:rPr>
        <w:t>.</w:t>
      </w:r>
      <w:r w:rsidR="000B4848" w:rsidRPr="00892307">
        <w:rPr>
          <w:szCs w:val="24"/>
        </w:rPr>
        <w:t xml:space="preserve"> </w:t>
      </w:r>
      <w:r w:rsidR="000B4848">
        <w:rPr>
          <w:szCs w:val="24"/>
        </w:rPr>
        <w:t>На расчетный срок д</w:t>
      </w:r>
      <w:r w:rsidR="000B4848" w:rsidRPr="00892307">
        <w:rPr>
          <w:szCs w:val="24"/>
          <w:lang/>
        </w:rPr>
        <w:t xml:space="preserve">ля  надежного водоснабжения </w:t>
      </w:r>
      <w:r w:rsidR="000B4848">
        <w:rPr>
          <w:szCs w:val="24"/>
          <w:lang/>
        </w:rPr>
        <w:t>существу</w:t>
      </w:r>
      <w:r w:rsidR="000B4848">
        <w:rPr>
          <w:szCs w:val="24"/>
          <w:lang/>
        </w:rPr>
        <w:t>ю</w:t>
      </w:r>
      <w:r w:rsidR="000B4848">
        <w:rPr>
          <w:szCs w:val="24"/>
          <w:lang/>
        </w:rPr>
        <w:t xml:space="preserve">щей и </w:t>
      </w:r>
      <w:r w:rsidR="000B4848" w:rsidRPr="00892307">
        <w:rPr>
          <w:szCs w:val="24"/>
          <w:lang/>
        </w:rPr>
        <w:t>проектируемой  застройки  села</w:t>
      </w:r>
      <w:r w:rsidR="000B4848">
        <w:rPr>
          <w:szCs w:val="24"/>
          <w:lang/>
        </w:rPr>
        <w:t xml:space="preserve"> водой питьевого качества </w:t>
      </w:r>
      <w:r w:rsidR="000B4848" w:rsidRPr="00892307">
        <w:rPr>
          <w:szCs w:val="24"/>
          <w:lang/>
        </w:rPr>
        <w:t xml:space="preserve"> необходимо </w:t>
      </w:r>
      <w:r w:rsidR="000B4848">
        <w:rPr>
          <w:szCs w:val="24"/>
          <w:lang/>
        </w:rPr>
        <w:t>обустройс</w:t>
      </w:r>
      <w:r w:rsidR="000B4848">
        <w:rPr>
          <w:szCs w:val="24"/>
          <w:lang/>
        </w:rPr>
        <w:t>т</w:t>
      </w:r>
      <w:r w:rsidR="000B4848">
        <w:rPr>
          <w:szCs w:val="24"/>
          <w:lang/>
        </w:rPr>
        <w:t>во централизованного водозабора суммарной производительностью 12 м</w:t>
      </w:r>
      <w:r w:rsidR="000B4848" w:rsidRPr="00F20106">
        <w:rPr>
          <w:szCs w:val="24"/>
          <w:vertAlign w:val="superscript"/>
          <w:lang/>
        </w:rPr>
        <w:t>3</w:t>
      </w:r>
      <w:r w:rsidR="000B4848">
        <w:rPr>
          <w:szCs w:val="24"/>
          <w:lang/>
        </w:rPr>
        <w:t>/час. Предполага</w:t>
      </w:r>
      <w:r w:rsidR="000B4848">
        <w:rPr>
          <w:szCs w:val="24"/>
          <w:lang/>
        </w:rPr>
        <w:t>е</w:t>
      </w:r>
      <w:r w:rsidR="000B4848">
        <w:rPr>
          <w:szCs w:val="24"/>
          <w:lang/>
        </w:rPr>
        <w:t xml:space="preserve">мое место размещения – к  северо-западу от села. Существующие  скважины сохраняются для летнего водоснабжения поливочного водопровода. </w:t>
      </w:r>
    </w:p>
    <w:p w:rsidR="000B4848" w:rsidRDefault="000B4848" w:rsidP="000B4848">
      <w:pPr>
        <w:spacing w:line="360" w:lineRule="auto"/>
        <w:ind w:firstLine="720"/>
        <w:rPr>
          <w:szCs w:val="24"/>
          <w:lang/>
        </w:rPr>
      </w:pPr>
      <w:r>
        <w:rPr>
          <w:szCs w:val="24"/>
          <w:lang/>
        </w:rPr>
        <w:t>На расчетный срок, после обустройства централизованного водозабора, в с. Хогот предусматривается строительство водопроводных сетей с установкой водоразборных к</w:t>
      </w:r>
      <w:r>
        <w:rPr>
          <w:szCs w:val="24"/>
          <w:lang/>
        </w:rPr>
        <w:t>о</w:t>
      </w:r>
      <w:r>
        <w:rPr>
          <w:szCs w:val="24"/>
          <w:lang/>
        </w:rPr>
        <w:t xml:space="preserve">лонок. </w:t>
      </w:r>
    </w:p>
    <w:p w:rsidR="000B4848" w:rsidRDefault="000B4848" w:rsidP="000B4848">
      <w:pPr>
        <w:spacing w:line="360" w:lineRule="auto"/>
        <w:ind w:firstLine="720"/>
        <w:rPr>
          <w:szCs w:val="24"/>
          <w:lang/>
        </w:rPr>
      </w:pPr>
      <w:r>
        <w:rPr>
          <w:b/>
          <w:szCs w:val="24"/>
          <w:u w:val="single"/>
        </w:rPr>
        <w:t>д</w:t>
      </w:r>
      <w:r w:rsidRPr="00892307">
        <w:rPr>
          <w:b/>
          <w:szCs w:val="24"/>
          <w:u w:val="single"/>
        </w:rPr>
        <w:t>.</w:t>
      </w:r>
      <w:r>
        <w:rPr>
          <w:b/>
          <w:szCs w:val="24"/>
          <w:u w:val="single"/>
        </w:rPr>
        <w:t xml:space="preserve"> Кайзаран</w:t>
      </w:r>
      <w:r w:rsidRPr="00892307">
        <w:rPr>
          <w:b/>
          <w:szCs w:val="24"/>
        </w:rPr>
        <w:t>.</w:t>
      </w:r>
      <w:r w:rsidRPr="00892307">
        <w:rPr>
          <w:szCs w:val="24"/>
        </w:rPr>
        <w:t xml:space="preserve"> </w:t>
      </w:r>
      <w:r>
        <w:rPr>
          <w:szCs w:val="24"/>
        </w:rPr>
        <w:t>Д</w:t>
      </w:r>
      <w:r w:rsidRPr="00892307">
        <w:rPr>
          <w:szCs w:val="24"/>
          <w:lang/>
        </w:rPr>
        <w:t xml:space="preserve">ля  надежного водоснабжения </w:t>
      </w:r>
      <w:r>
        <w:rPr>
          <w:szCs w:val="24"/>
          <w:lang/>
        </w:rPr>
        <w:t xml:space="preserve">существующей и </w:t>
      </w:r>
      <w:r w:rsidRPr="00892307">
        <w:rPr>
          <w:szCs w:val="24"/>
          <w:lang/>
        </w:rPr>
        <w:t>прое</w:t>
      </w:r>
      <w:r w:rsidRPr="00892307">
        <w:rPr>
          <w:szCs w:val="24"/>
          <w:lang/>
        </w:rPr>
        <w:t>к</w:t>
      </w:r>
      <w:r w:rsidRPr="00892307">
        <w:rPr>
          <w:szCs w:val="24"/>
          <w:lang/>
        </w:rPr>
        <w:t>тируемой  застройки  села</w:t>
      </w:r>
      <w:r>
        <w:rPr>
          <w:szCs w:val="24"/>
          <w:lang/>
        </w:rPr>
        <w:t xml:space="preserve"> водой питьевого качества н</w:t>
      </w:r>
      <w:r>
        <w:rPr>
          <w:szCs w:val="24"/>
        </w:rPr>
        <w:t>а первую очередь и расчетный срок</w:t>
      </w:r>
      <w:r>
        <w:rPr>
          <w:szCs w:val="24"/>
          <w:lang/>
        </w:rPr>
        <w:t xml:space="preserve"> </w:t>
      </w:r>
      <w:r w:rsidRPr="00892307">
        <w:rPr>
          <w:szCs w:val="24"/>
          <w:lang/>
        </w:rPr>
        <w:t xml:space="preserve"> необходимо бурение</w:t>
      </w:r>
      <w:r>
        <w:rPr>
          <w:szCs w:val="24"/>
          <w:lang/>
        </w:rPr>
        <w:t xml:space="preserve">  артезианской</w:t>
      </w:r>
      <w:r w:rsidRPr="00892307">
        <w:rPr>
          <w:szCs w:val="24"/>
          <w:lang/>
        </w:rPr>
        <w:t xml:space="preserve"> скважин</w:t>
      </w:r>
      <w:r>
        <w:rPr>
          <w:szCs w:val="24"/>
          <w:lang/>
        </w:rPr>
        <w:t>ы</w:t>
      </w:r>
      <w:r w:rsidRPr="00892307">
        <w:rPr>
          <w:szCs w:val="24"/>
          <w:lang/>
        </w:rPr>
        <w:t xml:space="preserve"> с водоразборн</w:t>
      </w:r>
      <w:r>
        <w:rPr>
          <w:szCs w:val="24"/>
          <w:lang/>
        </w:rPr>
        <w:t>ой</w:t>
      </w:r>
      <w:r w:rsidRPr="00892307">
        <w:rPr>
          <w:szCs w:val="24"/>
          <w:lang/>
        </w:rPr>
        <w:t xml:space="preserve"> будк</w:t>
      </w:r>
      <w:r>
        <w:rPr>
          <w:szCs w:val="24"/>
          <w:lang/>
        </w:rPr>
        <w:t>ой</w:t>
      </w:r>
      <w:r w:rsidRPr="00892307">
        <w:rPr>
          <w:szCs w:val="24"/>
          <w:lang/>
        </w:rPr>
        <w:t xml:space="preserve"> с суммарным водоо</w:t>
      </w:r>
      <w:r w:rsidRPr="00892307">
        <w:rPr>
          <w:szCs w:val="24"/>
          <w:lang/>
        </w:rPr>
        <w:t>т</w:t>
      </w:r>
      <w:r w:rsidRPr="00892307">
        <w:rPr>
          <w:szCs w:val="24"/>
          <w:lang/>
        </w:rPr>
        <w:t xml:space="preserve">бором </w:t>
      </w:r>
      <w:r>
        <w:rPr>
          <w:szCs w:val="24"/>
          <w:lang/>
        </w:rPr>
        <w:t>2,3</w:t>
      </w:r>
      <w:r w:rsidRPr="00892307">
        <w:rPr>
          <w:szCs w:val="24"/>
          <w:lang/>
        </w:rPr>
        <w:t xml:space="preserve"> м</w:t>
      </w:r>
      <w:r w:rsidRPr="00892307">
        <w:rPr>
          <w:szCs w:val="24"/>
          <w:vertAlign w:val="superscript"/>
          <w:lang/>
        </w:rPr>
        <w:t>3</w:t>
      </w:r>
      <w:r w:rsidRPr="00892307">
        <w:rPr>
          <w:szCs w:val="24"/>
          <w:lang/>
        </w:rPr>
        <w:t>/</w:t>
      </w:r>
      <w:r>
        <w:rPr>
          <w:szCs w:val="24"/>
          <w:lang/>
        </w:rPr>
        <w:t>час</w:t>
      </w:r>
      <w:r w:rsidRPr="00892307">
        <w:rPr>
          <w:szCs w:val="24"/>
          <w:lang/>
        </w:rPr>
        <w:t>.</w:t>
      </w:r>
    </w:p>
    <w:p w:rsidR="000B4848" w:rsidRDefault="000B4848" w:rsidP="000B4848">
      <w:pPr>
        <w:spacing w:line="360" w:lineRule="auto"/>
        <w:ind w:firstLine="720"/>
        <w:rPr>
          <w:szCs w:val="24"/>
          <w:lang/>
        </w:rPr>
      </w:pPr>
      <w:r w:rsidRPr="00E8268C">
        <w:rPr>
          <w:b/>
          <w:szCs w:val="24"/>
          <w:u w:val="single"/>
        </w:rPr>
        <w:t>д.</w:t>
      </w:r>
      <w:r>
        <w:rPr>
          <w:b/>
          <w:szCs w:val="24"/>
          <w:u w:val="single"/>
        </w:rPr>
        <w:t>д. Шитхулун, Хандагай, Старый Хогот</w:t>
      </w:r>
      <w:r w:rsidRPr="00E8268C">
        <w:rPr>
          <w:b/>
          <w:szCs w:val="24"/>
        </w:rPr>
        <w:t>.</w:t>
      </w:r>
      <w:r w:rsidRPr="00E8268C">
        <w:rPr>
          <w:szCs w:val="24"/>
        </w:rPr>
        <w:t xml:space="preserve"> На </w:t>
      </w:r>
      <w:r>
        <w:rPr>
          <w:szCs w:val="24"/>
        </w:rPr>
        <w:t xml:space="preserve">первую очередь водоснабжение деревень </w:t>
      </w:r>
      <w:r w:rsidRPr="00E8268C">
        <w:rPr>
          <w:szCs w:val="24"/>
        </w:rPr>
        <w:t>сохраняется децентрализованное из существующ</w:t>
      </w:r>
      <w:r>
        <w:rPr>
          <w:szCs w:val="24"/>
        </w:rPr>
        <w:t>их</w:t>
      </w:r>
      <w:r w:rsidRPr="00E8268C">
        <w:rPr>
          <w:szCs w:val="24"/>
        </w:rPr>
        <w:t xml:space="preserve"> скважин.</w:t>
      </w:r>
      <w:r>
        <w:rPr>
          <w:szCs w:val="24"/>
        </w:rPr>
        <w:t xml:space="preserve"> На расчетный срок для гарантированного и бесперебойного водоснабжения населения водой питьевого качества нео</w:t>
      </w:r>
      <w:r>
        <w:rPr>
          <w:szCs w:val="24"/>
        </w:rPr>
        <w:t>б</w:t>
      </w:r>
      <w:r>
        <w:rPr>
          <w:szCs w:val="24"/>
        </w:rPr>
        <w:t xml:space="preserve">ходимо бурение дополнительных скважин  производительностью 2 </w:t>
      </w:r>
      <w:r w:rsidRPr="00892307">
        <w:rPr>
          <w:szCs w:val="24"/>
          <w:lang/>
        </w:rPr>
        <w:t>м</w:t>
      </w:r>
      <w:r w:rsidRPr="00892307">
        <w:rPr>
          <w:szCs w:val="24"/>
          <w:vertAlign w:val="superscript"/>
          <w:lang/>
        </w:rPr>
        <w:t>3</w:t>
      </w:r>
      <w:r w:rsidRPr="00892307">
        <w:rPr>
          <w:szCs w:val="24"/>
          <w:lang/>
        </w:rPr>
        <w:t>/</w:t>
      </w:r>
      <w:r>
        <w:rPr>
          <w:szCs w:val="24"/>
          <w:lang/>
        </w:rPr>
        <w:t>час каждая в д.</w:t>
      </w:r>
      <w:r w:rsidRPr="00F1358E">
        <w:rPr>
          <w:b/>
          <w:szCs w:val="24"/>
          <w:u w:val="single"/>
        </w:rPr>
        <w:t xml:space="preserve"> </w:t>
      </w:r>
      <w:r w:rsidRPr="00F1358E">
        <w:rPr>
          <w:szCs w:val="24"/>
        </w:rPr>
        <w:t>Шитхулун, Хандагай</w:t>
      </w:r>
      <w:r>
        <w:rPr>
          <w:szCs w:val="24"/>
        </w:rPr>
        <w:t xml:space="preserve"> и 1 </w:t>
      </w:r>
      <w:r w:rsidRPr="00892307">
        <w:rPr>
          <w:szCs w:val="24"/>
          <w:lang/>
        </w:rPr>
        <w:t>м</w:t>
      </w:r>
      <w:r w:rsidRPr="00892307">
        <w:rPr>
          <w:szCs w:val="24"/>
          <w:vertAlign w:val="superscript"/>
          <w:lang/>
        </w:rPr>
        <w:t>3</w:t>
      </w:r>
      <w:r w:rsidRPr="00892307">
        <w:rPr>
          <w:szCs w:val="24"/>
          <w:lang/>
        </w:rPr>
        <w:t>/</w:t>
      </w:r>
      <w:r>
        <w:rPr>
          <w:szCs w:val="24"/>
          <w:lang/>
        </w:rPr>
        <w:t xml:space="preserve">час в д. Старый Хогот. </w:t>
      </w:r>
    </w:p>
    <w:p w:rsidR="000B4848" w:rsidRDefault="000B4848" w:rsidP="000B4848">
      <w:pPr>
        <w:spacing w:line="360" w:lineRule="auto"/>
        <w:ind w:firstLine="720"/>
        <w:rPr>
          <w:szCs w:val="24"/>
        </w:rPr>
      </w:pPr>
      <w:r>
        <w:rPr>
          <w:b/>
          <w:szCs w:val="24"/>
          <w:u w:val="single"/>
        </w:rPr>
        <w:t>д</w:t>
      </w:r>
      <w:r w:rsidRPr="001B1BF6">
        <w:rPr>
          <w:b/>
          <w:szCs w:val="24"/>
          <w:u w:val="single"/>
        </w:rPr>
        <w:t>.</w:t>
      </w:r>
      <w:r>
        <w:rPr>
          <w:b/>
          <w:szCs w:val="24"/>
          <w:u w:val="single"/>
        </w:rPr>
        <w:t>д. Духовщина, Хотогор.</w:t>
      </w:r>
      <w:r w:rsidRPr="003B7E28">
        <w:rPr>
          <w:b/>
          <w:szCs w:val="24"/>
        </w:rPr>
        <w:t xml:space="preserve">  </w:t>
      </w:r>
      <w:r w:rsidRPr="00F24EFB">
        <w:rPr>
          <w:szCs w:val="24"/>
        </w:rPr>
        <w:t>Для в</w:t>
      </w:r>
      <w:r w:rsidRPr="00F24EFB">
        <w:rPr>
          <w:szCs w:val="24"/>
          <w:lang/>
        </w:rPr>
        <w:t>одоснабжения</w:t>
      </w:r>
      <w:r w:rsidRPr="00892307">
        <w:rPr>
          <w:szCs w:val="24"/>
          <w:lang/>
        </w:rPr>
        <w:t xml:space="preserve"> </w:t>
      </w:r>
      <w:r>
        <w:rPr>
          <w:szCs w:val="24"/>
          <w:lang/>
        </w:rPr>
        <w:t>населения водой питьевого качес</w:t>
      </w:r>
      <w:r>
        <w:rPr>
          <w:szCs w:val="24"/>
          <w:lang/>
        </w:rPr>
        <w:t>т</w:t>
      </w:r>
      <w:r>
        <w:rPr>
          <w:szCs w:val="24"/>
          <w:lang/>
        </w:rPr>
        <w:t xml:space="preserve">ва </w:t>
      </w:r>
      <w:r w:rsidRPr="00892307">
        <w:rPr>
          <w:szCs w:val="24"/>
          <w:lang/>
        </w:rPr>
        <w:t>необходимо бурение</w:t>
      </w:r>
      <w:r>
        <w:rPr>
          <w:szCs w:val="24"/>
          <w:lang/>
        </w:rPr>
        <w:t xml:space="preserve"> артезианских</w:t>
      </w:r>
      <w:r w:rsidRPr="00892307">
        <w:rPr>
          <w:szCs w:val="24"/>
          <w:lang/>
        </w:rPr>
        <w:t xml:space="preserve"> скважин с водоразборн</w:t>
      </w:r>
      <w:r>
        <w:rPr>
          <w:szCs w:val="24"/>
          <w:lang/>
        </w:rPr>
        <w:t>ыми</w:t>
      </w:r>
      <w:r w:rsidRPr="00892307">
        <w:rPr>
          <w:szCs w:val="24"/>
          <w:lang/>
        </w:rPr>
        <w:t xml:space="preserve"> будк</w:t>
      </w:r>
      <w:r>
        <w:rPr>
          <w:szCs w:val="24"/>
          <w:lang/>
        </w:rPr>
        <w:t>ами</w:t>
      </w:r>
      <w:r w:rsidRPr="00892307">
        <w:rPr>
          <w:szCs w:val="24"/>
          <w:lang/>
        </w:rPr>
        <w:t xml:space="preserve"> с суммарным водоотбором </w:t>
      </w:r>
      <w:r>
        <w:rPr>
          <w:szCs w:val="24"/>
          <w:lang/>
        </w:rPr>
        <w:t>1</w:t>
      </w:r>
      <w:r w:rsidRPr="00F1358E">
        <w:rPr>
          <w:szCs w:val="24"/>
          <w:lang/>
        </w:rPr>
        <w:t xml:space="preserve"> </w:t>
      </w:r>
      <w:r w:rsidRPr="00892307">
        <w:rPr>
          <w:szCs w:val="24"/>
          <w:lang/>
        </w:rPr>
        <w:t>м</w:t>
      </w:r>
      <w:r w:rsidRPr="00892307">
        <w:rPr>
          <w:szCs w:val="24"/>
          <w:vertAlign w:val="superscript"/>
          <w:lang/>
        </w:rPr>
        <w:t>3</w:t>
      </w:r>
      <w:r w:rsidRPr="00892307">
        <w:rPr>
          <w:szCs w:val="24"/>
          <w:lang/>
        </w:rPr>
        <w:t>/</w:t>
      </w:r>
      <w:r>
        <w:rPr>
          <w:szCs w:val="24"/>
          <w:lang/>
        </w:rPr>
        <w:t>час  в с. Духовщина и 0,5</w:t>
      </w:r>
      <w:r w:rsidRPr="00892307">
        <w:rPr>
          <w:szCs w:val="24"/>
          <w:lang/>
        </w:rPr>
        <w:t xml:space="preserve"> м</w:t>
      </w:r>
      <w:r w:rsidRPr="00892307">
        <w:rPr>
          <w:szCs w:val="24"/>
          <w:vertAlign w:val="superscript"/>
          <w:lang/>
        </w:rPr>
        <w:t>3</w:t>
      </w:r>
      <w:r w:rsidRPr="00892307">
        <w:rPr>
          <w:szCs w:val="24"/>
          <w:lang/>
        </w:rPr>
        <w:t>/</w:t>
      </w:r>
      <w:r>
        <w:rPr>
          <w:szCs w:val="24"/>
          <w:lang/>
        </w:rPr>
        <w:t>час в д. Хотогор</w:t>
      </w:r>
      <w:r w:rsidRPr="00892307">
        <w:rPr>
          <w:szCs w:val="24"/>
          <w:lang/>
        </w:rPr>
        <w:t xml:space="preserve">.   </w:t>
      </w:r>
      <w:r w:rsidRPr="00E8268C">
        <w:rPr>
          <w:szCs w:val="24"/>
        </w:rPr>
        <w:t xml:space="preserve"> </w:t>
      </w:r>
    </w:p>
    <w:p w:rsidR="00D83A0D" w:rsidRDefault="00D83A0D" w:rsidP="000B4848">
      <w:pPr>
        <w:spacing w:line="360" w:lineRule="auto"/>
        <w:ind w:firstLine="720"/>
        <w:rPr>
          <w:szCs w:val="24"/>
        </w:rPr>
      </w:pPr>
      <w:r w:rsidRPr="00892307">
        <w:rPr>
          <w:szCs w:val="24"/>
        </w:rPr>
        <w:t xml:space="preserve">С целью приведения </w:t>
      </w:r>
      <w:r>
        <w:rPr>
          <w:szCs w:val="24"/>
        </w:rPr>
        <w:t>кач</w:t>
      </w:r>
      <w:r>
        <w:rPr>
          <w:szCs w:val="24"/>
        </w:rPr>
        <w:t>е</w:t>
      </w:r>
      <w:r>
        <w:rPr>
          <w:szCs w:val="24"/>
        </w:rPr>
        <w:t xml:space="preserve">ства </w:t>
      </w:r>
      <w:r w:rsidRPr="00892307">
        <w:rPr>
          <w:szCs w:val="24"/>
        </w:rPr>
        <w:t xml:space="preserve">воды в соответствие с санитарными нормами, на </w:t>
      </w:r>
      <w:r>
        <w:rPr>
          <w:szCs w:val="24"/>
        </w:rPr>
        <w:t xml:space="preserve">проектируемых и существующих </w:t>
      </w:r>
      <w:r w:rsidRPr="00892307">
        <w:rPr>
          <w:szCs w:val="24"/>
        </w:rPr>
        <w:t>водоз</w:t>
      </w:r>
      <w:r w:rsidRPr="00892307">
        <w:rPr>
          <w:szCs w:val="24"/>
        </w:rPr>
        <w:t>а</w:t>
      </w:r>
      <w:r w:rsidRPr="00892307">
        <w:rPr>
          <w:szCs w:val="24"/>
        </w:rPr>
        <w:t>бор</w:t>
      </w:r>
      <w:r>
        <w:rPr>
          <w:szCs w:val="24"/>
        </w:rPr>
        <w:t xml:space="preserve">ах </w:t>
      </w:r>
      <w:r w:rsidRPr="00892307">
        <w:rPr>
          <w:szCs w:val="24"/>
        </w:rPr>
        <w:t xml:space="preserve"> предусматрива</w:t>
      </w:r>
      <w:r>
        <w:rPr>
          <w:szCs w:val="24"/>
        </w:rPr>
        <w:t>ю</w:t>
      </w:r>
      <w:r w:rsidRPr="00892307">
        <w:rPr>
          <w:szCs w:val="24"/>
        </w:rPr>
        <w:t xml:space="preserve">тся </w:t>
      </w:r>
      <w:r>
        <w:rPr>
          <w:szCs w:val="24"/>
        </w:rPr>
        <w:t xml:space="preserve"> </w:t>
      </w:r>
      <w:r w:rsidRPr="00892307">
        <w:rPr>
          <w:szCs w:val="24"/>
        </w:rPr>
        <w:t>бактерицидн</w:t>
      </w:r>
      <w:r>
        <w:rPr>
          <w:szCs w:val="24"/>
        </w:rPr>
        <w:t>ые</w:t>
      </w:r>
      <w:r w:rsidRPr="00892307">
        <w:rPr>
          <w:szCs w:val="24"/>
        </w:rPr>
        <w:t xml:space="preserve"> станци</w:t>
      </w:r>
      <w:r>
        <w:rPr>
          <w:szCs w:val="24"/>
        </w:rPr>
        <w:t>и</w:t>
      </w:r>
      <w:r w:rsidRPr="00892307">
        <w:rPr>
          <w:szCs w:val="24"/>
        </w:rPr>
        <w:t xml:space="preserve"> с  установк</w:t>
      </w:r>
      <w:r>
        <w:rPr>
          <w:szCs w:val="24"/>
        </w:rPr>
        <w:t>ами</w:t>
      </w:r>
      <w:r w:rsidRPr="00892307">
        <w:rPr>
          <w:szCs w:val="24"/>
        </w:rPr>
        <w:t xml:space="preserve"> обеззаражив</w:t>
      </w:r>
      <w:r w:rsidRPr="00892307">
        <w:rPr>
          <w:szCs w:val="24"/>
        </w:rPr>
        <w:t>а</w:t>
      </w:r>
      <w:r w:rsidRPr="00892307">
        <w:rPr>
          <w:szCs w:val="24"/>
        </w:rPr>
        <w:t>ния воды УОВ.</w:t>
      </w:r>
    </w:p>
    <w:p w:rsidR="000B4848" w:rsidRPr="00E8268C" w:rsidRDefault="000B4848" w:rsidP="00D83A0D">
      <w:pPr>
        <w:spacing w:line="360" w:lineRule="auto"/>
        <w:ind w:firstLine="720"/>
        <w:rPr>
          <w:szCs w:val="24"/>
          <w:lang/>
        </w:rPr>
      </w:pPr>
      <w:r w:rsidRPr="0026231E">
        <w:rPr>
          <w:szCs w:val="24"/>
        </w:rPr>
        <w:t>Пожаротушение предусматривается из пожарных</w:t>
      </w:r>
      <w:r>
        <w:rPr>
          <w:szCs w:val="24"/>
        </w:rPr>
        <w:t xml:space="preserve"> гидрантов и  резервуаров. </w:t>
      </w:r>
      <w:r w:rsidRPr="00C23CC2">
        <w:rPr>
          <w:szCs w:val="24"/>
          <w:lang/>
        </w:rPr>
        <w:t>Расп</w:t>
      </w:r>
      <w:r w:rsidRPr="00C23CC2">
        <w:rPr>
          <w:szCs w:val="24"/>
          <w:lang/>
        </w:rPr>
        <w:t>о</w:t>
      </w:r>
      <w:r w:rsidRPr="00C23CC2">
        <w:rPr>
          <w:szCs w:val="24"/>
          <w:lang/>
        </w:rPr>
        <w:t>ложение и количество пожарных резервуаров  определяется  исходя из условия обслуж</w:t>
      </w:r>
      <w:r w:rsidRPr="00C23CC2">
        <w:rPr>
          <w:szCs w:val="24"/>
          <w:lang/>
        </w:rPr>
        <w:t>и</w:t>
      </w:r>
      <w:r w:rsidRPr="00C23CC2">
        <w:rPr>
          <w:szCs w:val="24"/>
          <w:lang/>
        </w:rPr>
        <w:t>вания ими зданий, находящихся в радиусе 200м. Тушение пожара осуществляется автон</w:t>
      </w:r>
      <w:r w:rsidRPr="00C23CC2">
        <w:rPr>
          <w:szCs w:val="24"/>
          <w:lang/>
        </w:rPr>
        <w:t>а</w:t>
      </w:r>
      <w:r w:rsidRPr="00E8268C">
        <w:rPr>
          <w:szCs w:val="24"/>
          <w:lang/>
        </w:rPr>
        <w:t xml:space="preserve">сосами проектируемого  </w:t>
      </w:r>
      <w:r w:rsidRPr="000B4848">
        <w:rPr>
          <w:szCs w:val="24"/>
          <w:lang/>
        </w:rPr>
        <w:t>пожарного депо с. Хогот.</w:t>
      </w:r>
      <w:r>
        <w:rPr>
          <w:szCs w:val="24"/>
          <w:lang/>
        </w:rPr>
        <w:t xml:space="preserve"> </w:t>
      </w:r>
    </w:p>
    <w:p w:rsidR="00D83A0D" w:rsidRPr="00FA3972" w:rsidRDefault="00E541F2" w:rsidP="00D83A0D">
      <w:pPr>
        <w:tabs>
          <w:tab w:val="left" w:pos="720"/>
        </w:tabs>
        <w:spacing w:line="360" w:lineRule="auto"/>
        <w:ind w:firstLine="720"/>
        <w:rPr>
          <w:szCs w:val="24"/>
        </w:rPr>
      </w:pPr>
      <w:r w:rsidRPr="00EF116D">
        <w:rPr>
          <w:rFonts w:ascii="Times New Roman CYR" w:hAnsi="Times New Roman CYR"/>
          <w:b/>
          <w:szCs w:val="24"/>
        </w:rPr>
        <w:t>Канализация</w:t>
      </w:r>
      <w:r w:rsidR="00EF116D" w:rsidRPr="00EF116D">
        <w:rPr>
          <w:rFonts w:ascii="Times New Roman CYR" w:hAnsi="Times New Roman CYR"/>
          <w:b/>
          <w:szCs w:val="24"/>
        </w:rPr>
        <w:t>.</w:t>
      </w:r>
      <w:r w:rsidR="00EF116D" w:rsidRPr="00EF116D">
        <w:rPr>
          <w:szCs w:val="24"/>
        </w:rPr>
        <w:t xml:space="preserve"> </w:t>
      </w:r>
      <w:r w:rsidR="00D83A0D" w:rsidRPr="00FA3972">
        <w:rPr>
          <w:szCs w:val="24"/>
          <w:lang/>
        </w:rPr>
        <w:t xml:space="preserve">Для сел МО </w:t>
      </w:r>
      <w:r w:rsidR="00D83A0D">
        <w:rPr>
          <w:szCs w:val="24"/>
          <w:lang/>
        </w:rPr>
        <w:t>«Хогот»</w:t>
      </w:r>
      <w:r w:rsidR="00D83A0D" w:rsidRPr="00FA3972">
        <w:rPr>
          <w:szCs w:val="24"/>
          <w:lang/>
        </w:rPr>
        <w:t xml:space="preserve"> </w:t>
      </w:r>
      <w:r w:rsidR="00D83A0D">
        <w:rPr>
          <w:szCs w:val="24"/>
          <w:lang/>
        </w:rPr>
        <w:t xml:space="preserve">на рассматриваемый период </w:t>
      </w:r>
      <w:r w:rsidR="00D83A0D" w:rsidRPr="00FA3972">
        <w:rPr>
          <w:szCs w:val="24"/>
          <w:lang/>
        </w:rPr>
        <w:t xml:space="preserve">проектируется устройство </w:t>
      </w:r>
      <w:r w:rsidR="00D83A0D">
        <w:rPr>
          <w:szCs w:val="24"/>
          <w:lang/>
        </w:rPr>
        <w:t>де</w:t>
      </w:r>
      <w:r w:rsidR="00D83A0D" w:rsidRPr="00FA3972">
        <w:rPr>
          <w:szCs w:val="24"/>
          <w:lang/>
        </w:rPr>
        <w:t xml:space="preserve">централизованной </w:t>
      </w:r>
      <w:r w:rsidR="00D83A0D">
        <w:rPr>
          <w:szCs w:val="24"/>
          <w:lang/>
        </w:rPr>
        <w:t xml:space="preserve"> канализации с очисткой стоков на проектируемой станции биологич</w:t>
      </w:r>
      <w:r w:rsidR="00D83A0D">
        <w:rPr>
          <w:szCs w:val="24"/>
          <w:lang/>
        </w:rPr>
        <w:t>е</w:t>
      </w:r>
      <w:r w:rsidR="00D83A0D">
        <w:rPr>
          <w:szCs w:val="24"/>
          <w:lang/>
        </w:rPr>
        <w:t xml:space="preserve">ской очистки.  </w:t>
      </w:r>
    </w:p>
    <w:p w:rsidR="00D83A0D" w:rsidRPr="008C0CC9" w:rsidRDefault="00D83A0D" w:rsidP="00D83A0D">
      <w:pPr>
        <w:spacing w:line="360" w:lineRule="auto"/>
        <w:rPr>
          <w:szCs w:val="24"/>
        </w:rPr>
      </w:pPr>
      <w:r>
        <w:rPr>
          <w:b/>
          <w:bCs/>
          <w:iCs/>
          <w:szCs w:val="24"/>
          <w:u w:val="single"/>
          <w:lang/>
        </w:rPr>
        <w:t>с</w:t>
      </w:r>
      <w:r w:rsidRPr="008C0CC9">
        <w:rPr>
          <w:b/>
          <w:bCs/>
          <w:iCs/>
          <w:szCs w:val="24"/>
          <w:u w:val="single"/>
          <w:lang/>
        </w:rPr>
        <w:t>.</w:t>
      </w:r>
      <w:r>
        <w:rPr>
          <w:b/>
          <w:bCs/>
          <w:iCs/>
          <w:szCs w:val="24"/>
          <w:u w:val="single"/>
          <w:lang/>
        </w:rPr>
        <w:t xml:space="preserve"> Хогот </w:t>
      </w:r>
      <w:r>
        <w:rPr>
          <w:bCs/>
          <w:iCs/>
          <w:szCs w:val="24"/>
          <w:lang/>
        </w:rPr>
        <w:t xml:space="preserve">  </w:t>
      </w:r>
      <w:r>
        <w:rPr>
          <w:szCs w:val="24"/>
        </w:rPr>
        <w:t>На рассматриваемый период от общественно-административных зданий и ж</w:t>
      </w:r>
      <w:r>
        <w:rPr>
          <w:szCs w:val="24"/>
        </w:rPr>
        <w:t>и</w:t>
      </w:r>
      <w:r>
        <w:rPr>
          <w:szCs w:val="24"/>
        </w:rPr>
        <w:t xml:space="preserve">лой </w:t>
      </w:r>
      <w:r w:rsidRPr="008C0CC9">
        <w:rPr>
          <w:szCs w:val="24"/>
        </w:rPr>
        <w:t xml:space="preserve">застройки  </w:t>
      </w:r>
      <w:r>
        <w:rPr>
          <w:szCs w:val="24"/>
        </w:rPr>
        <w:t xml:space="preserve">предусматривается </w:t>
      </w:r>
      <w:r w:rsidRPr="008C0CC9">
        <w:rPr>
          <w:szCs w:val="24"/>
        </w:rPr>
        <w:t>выгребная канализация за счет выгребов и  надво</w:t>
      </w:r>
      <w:r w:rsidRPr="008C0CC9">
        <w:rPr>
          <w:szCs w:val="24"/>
        </w:rPr>
        <w:t>р</w:t>
      </w:r>
      <w:r w:rsidRPr="008C0CC9">
        <w:rPr>
          <w:szCs w:val="24"/>
        </w:rPr>
        <w:t xml:space="preserve">ных уборных </w:t>
      </w:r>
      <w:r w:rsidRPr="008C0CC9">
        <w:rPr>
          <w:bCs/>
          <w:szCs w:val="24"/>
          <w:lang/>
        </w:rPr>
        <w:t xml:space="preserve">с   </w:t>
      </w:r>
      <w:r w:rsidRPr="008C0CC9">
        <w:rPr>
          <w:szCs w:val="24"/>
        </w:rPr>
        <w:lastRenderedPageBreak/>
        <w:t>применением гидроизолированных снаружи и изнутри выгребов с выв</w:t>
      </w:r>
      <w:r w:rsidRPr="008C0CC9">
        <w:rPr>
          <w:szCs w:val="24"/>
        </w:rPr>
        <w:t>о</w:t>
      </w:r>
      <w:r w:rsidRPr="008C0CC9">
        <w:rPr>
          <w:szCs w:val="24"/>
        </w:rPr>
        <w:t xml:space="preserve">зом стоков на </w:t>
      </w:r>
      <w:r>
        <w:rPr>
          <w:szCs w:val="24"/>
        </w:rPr>
        <w:t xml:space="preserve">проектируемые </w:t>
      </w:r>
      <w:r w:rsidRPr="008C0CC9">
        <w:rPr>
          <w:szCs w:val="24"/>
        </w:rPr>
        <w:t>очистные сооружения</w:t>
      </w:r>
      <w:r>
        <w:rPr>
          <w:szCs w:val="24"/>
        </w:rPr>
        <w:t xml:space="preserve"> полной биологической очистки</w:t>
      </w:r>
      <w:r w:rsidRPr="008C0CC9">
        <w:rPr>
          <w:szCs w:val="24"/>
        </w:rPr>
        <w:t xml:space="preserve">. </w:t>
      </w:r>
      <w:r>
        <w:rPr>
          <w:szCs w:val="24"/>
        </w:rPr>
        <w:t>В пе</w:t>
      </w:r>
      <w:r>
        <w:rPr>
          <w:szCs w:val="24"/>
        </w:rPr>
        <w:t>р</w:t>
      </w:r>
      <w:r>
        <w:rPr>
          <w:szCs w:val="24"/>
        </w:rPr>
        <w:t>спективе (за расчетным сроком)  необходимо</w:t>
      </w:r>
      <w:r w:rsidRPr="008C0CC9">
        <w:rPr>
          <w:szCs w:val="24"/>
        </w:rPr>
        <w:t xml:space="preserve"> </w:t>
      </w:r>
      <w:r>
        <w:rPr>
          <w:szCs w:val="24"/>
        </w:rPr>
        <w:t xml:space="preserve"> об</w:t>
      </w:r>
      <w:r w:rsidRPr="008C0CC9">
        <w:rPr>
          <w:szCs w:val="24"/>
        </w:rPr>
        <w:t>устройство централизованной канализ</w:t>
      </w:r>
      <w:r w:rsidRPr="008C0CC9">
        <w:rPr>
          <w:szCs w:val="24"/>
        </w:rPr>
        <w:t>а</w:t>
      </w:r>
      <w:r w:rsidRPr="008C0CC9">
        <w:rPr>
          <w:szCs w:val="24"/>
        </w:rPr>
        <w:t>ции</w:t>
      </w:r>
      <w:r>
        <w:rPr>
          <w:szCs w:val="24"/>
        </w:rPr>
        <w:t xml:space="preserve"> со строительством сетей водоотведения</w:t>
      </w:r>
      <w:r w:rsidRPr="008C0CC9">
        <w:rPr>
          <w:szCs w:val="24"/>
        </w:rPr>
        <w:t xml:space="preserve">.  Для очистки и утилизации стоки </w:t>
      </w:r>
      <w:r>
        <w:rPr>
          <w:szCs w:val="24"/>
        </w:rPr>
        <w:t>планируе</w:t>
      </w:r>
      <w:r>
        <w:rPr>
          <w:szCs w:val="24"/>
        </w:rPr>
        <w:t>т</w:t>
      </w:r>
      <w:r>
        <w:rPr>
          <w:szCs w:val="24"/>
        </w:rPr>
        <w:t xml:space="preserve">ся вывозить (а в дальнейшем </w:t>
      </w:r>
      <w:r w:rsidRPr="008C0CC9">
        <w:rPr>
          <w:szCs w:val="24"/>
        </w:rPr>
        <w:t>перекачиват</w:t>
      </w:r>
      <w:r>
        <w:rPr>
          <w:szCs w:val="24"/>
        </w:rPr>
        <w:t>ь)</w:t>
      </w:r>
      <w:r w:rsidRPr="008C0CC9">
        <w:rPr>
          <w:szCs w:val="24"/>
        </w:rPr>
        <w:t xml:space="preserve"> на </w:t>
      </w:r>
      <w:r>
        <w:rPr>
          <w:szCs w:val="24"/>
        </w:rPr>
        <w:t xml:space="preserve">проектируемые локальные </w:t>
      </w:r>
      <w:r w:rsidRPr="008C0CC9">
        <w:rPr>
          <w:szCs w:val="24"/>
        </w:rPr>
        <w:t xml:space="preserve"> очистные  с</w:t>
      </w:r>
      <w:r w:rsidRPr="008C0CC9">
        <w:rPr>
          <w:szCs w:val="24"/>
        </w:rPr>
        <w:t>о</w:t>
      </w:r>
      <w:r w:rsidRPr="008C0CC9">
        <w:rPr>
          <w:szCs w:val="24"/>
        </w:rPr>
        <w:t>оружения</w:t>
      </w:r>
      <w:r>
        <w:rPr>
          <w:szCs w:val="24"/>
        </w:rPr>
        <w:t xml:space="preserve"> с. Хогот. Станцию биологической очистки предлагается разместить к юго-западу от села. Производительность очистных сооружений  принимается 50 м</w:t>
      </w:r>
      <w:r w:rsidRPr="0038709A">
        <w:rPr>
          <w:szCs w:val="24"/>
          <w:vertAlign w:val="superscript"/>
        </w:rPr>
        <w:t>3</w:t>
      </w:r>
      <w:r>
        <w:rPr>
          <w:szCs w:val="24"/>
        </w:rPr>
        <w:t>/сутки с учетом приема стоков остальных нас</w:t>
      </w:r>
      <w:r>
        <w:rPr>
          <w:szCs w:val="24"/>
        </w:rPr>
        <w:t>е</w:t>
      </w:r>
      <w:r>
        <w:rPr>
          <w:szCs w:val="24"/>
        </w:rPr>
        <w:t>ленных пунктов МО «Хогот».</w:t>
      </w:r>
    </w:p>
    <w:p w:rsidR="00D83A0D" w:rsidRPr="00FA3972" w:rsidRDefault="00D83A0D" w:rsidP="00D83A0D">
      <w:pPr>
        <w:pStyle w:val="aa"/>
        <w:widowControl w:val="0"/>
        <w:spacing w:before="0" w:beforeAutospacing="0" w:after="0" w:afterAutospacing="0" w:line="360" w:lineRule="auto"/>
        <w:ind w:left="0" w:firstLine="0"/>
        <w:jc w:val="both"/>
        <w:rPr>
          <w:rFonts w:ascii="Times New Roman" w:hAnsi="Times New Roman"/>
          <w:sz w:val="24"/>
          <w:szCs w:val="24"/>
        </w:rPr>
      </w:pPr>
      <w:r>
        <w:rPr>
          <w:rFonts w:ascii="Times New Roman" w:hAnsi="Times New Roman"/>
          <w:b/>
          <w:u w:val="single"/>
        </w:rPr>
        <w:t>д</w:t>
      </w:r>
      <w:r w:rsidRPr="00AA4FDE">
        <w:rPr>
          <w:rFonts w:ascii="Times New Roman" w:hAnsi="Times New Roman"/>
          <w:b/>
          <w:u w:val="single"/>
        </w:rPr>
        <w:t>.</w:t>
      </w:r>
      <w:r>
        <w:rPr>
          <w:rFonts w:ascii="Times New Roman" w:hAnsi="Times New Roman"/>
          <w:b/>
          <w:u w:val="single"/>
        </w:rPr>
        <w:t xml:space="preserve"> д.  Кайзаран, Шитхулун, Хандагай, Старый Хогот, Духовщина, Хотогор</w:t>
      </w:r>
      <w:r>
        <w:rPr>
          <w:rFonts w:ascii="Times New Roman" w:hAnsi="Times New Roman"/>
          <w:sz w:val="24"/>
          <w:szCs w:val="24"/>
        </w:rPr>
        <w:t>. Предусматрив</w:t>
      </w:r>
      <w:r>
        <w:rPr>
          <w:rFonts w:ascii="Times New Roman" w:hAnsi="Times New Roman"/>
          <w:sz w:val="24"/>
          <w:szCs w:val="24"/>
        </w:rPr>
        <w:t>а</w:t>
      </w:r>
      <w:r>
        <w:rPr>
          <w:rFonts w:ascii="Times New Roman" w:hAnsi="Times New Roman"/>
          <w:sz w:val="24"/>
          <w:szCs w:val="24"/>
        </w:rPr>
        <w:t xml:space="preserve">ется </w:t>
      </w:r>
      <w:r w:rsidRPr="008C0CC9">
        <w:rPr>
          <w:rFonts w:ascii="Times New Roman" w:hAnsi="Times New Roman"/>
          <w:sz w:val="24"/>
          <w:szCs w:val="24"/>
        </w:rPr>
        <w:t xml:space="preserve">выгребная канализация за счет выгребов и  надворных уборных </w:t>
      </w:r>
      <w:r w:rsidRPr="008C0CC9">
        <w:rPr>
          <w:rFonts w:ascii="Times New Roman" w:hAnsi="Times New Roman"/>
          <w:bCs/>
          <w:sz w:val="24"/>
          <w:szCs w:val="24"/>
          <w:lang/>
        </w:rPr>
        <w:t xml:space="preserve">с   </w:t>
      </w:r>
      <w:r w:rsidRPr="008C0CC9">
        <w:rPr>
          <w:rFonts w:ascii="Times New Roman" w:hAnsi="Times New Roman"/>
          <w:sz w:val="24"/>
          <w:szCs w:val="24"/>
        </w:rPr>
        <w:t>применением гидроизолированных снаружи и изнутри выгребов с вывозом стоков на оч</w:t>
      </w:r>
      <w:r w:rsidRPr="008C0CC9">
        <w:rPr>
          <w:rFonts w:ascii="Times New Roman" w:hAnsi="Times New Roman"/>
          <w:sz w:val="24"/>
          <w:szCs w:val="24"/>
        </w:rPr>
        <w:t>и</w:t>
      </w:r>
      <w:r w:rsidRPr="008C0CC9">
        <w:rPr>
          <w:rFonts w:ascii="Times New Roman" w:hAnsi="Times New Roman"/>
          <w:sz w:val="24"/>
          <w:szCs w:val="24"/>
        </w:rPr>
        <w:t>стные сооружения полной биолог</w:t>
      </w:r>
      <w:r w:rsidRPr="008C0CC9">
        <w:rPr>
          <w:rFonts w:ascii="Times New Roman" w:hAnsi="Times New Roman"/>
          <w:sz w:val="24"/>
          <w:szCs w:val="24"/>
        </w:rPr>
        <w:t>и</w:t>
      </w:r>
      <w:r w:rsidRPr="008C0CC9">
        <w:rPr>
          <w:rFonts w:ascii="Times New Roman" w:hAnsi="Times New Roman"/>
          <w:sz w:val="24"/>
          <w:szCs w:val="24"/>
        </w:rPr>
        <w:t xml:space="preserve">ческой очистки </w:t>
      </w:r>
      <w:r>
        <w:rPr>
          <w:rFonts w:ascii="Times New Roman" w:hAnsi="Times New Roman"/>
          <w:sz w:val="24"/>
          <w:szCs w:val="24"/>
        </w:rPr>
        <w:t>с</w:t>
      </w:r>
      <w:r w:rsidRPr="008C0CC9">
        <w:rPr>
          <w:rFonts w:ascii="Times New Roman" w:hAnsi="Times New Roman"/>
          <w:sz w:val="24"/>
          <w:szCs w:val="24"/>
        </w:rPr>
        <w:t xml:space="preserve">. </w:t>
      </w:r>
      <w:r>
        <w:rPr>
          <w:rFonts w:ascii="Times New Roman" w:hAnsi="Times New Roman"/>
          <w:sz w:val="24"/>
          <w:szCs w:val="24"/>
        </w:rPr>
        <w:t>Хогот.</w:t>
      </w:r>
    </w:p>
    <w:p w:rsidR="00E541F2" w:rsidRPr="00EF116D" w:rsidRDefault="00E541F2" w:rsidP="00D83A0D">
      <w:pPr>
        <w:spacing w:line="360" w:lineRule="auto"/>
        <w:ind w:firstLine="720"/>
        <w:rPr>
          <w:rFonts w:ascii="Times New Roman CYR" w:hAnsi="Times New Roman CYR"/>
          <w:szCs w:val="24"/>
        </w:rPr>
      </w:pPr>
      <w:r w:rsidRPr="00EF116D">
        <w:rPr>
          <w:rFonts w:ascii="Times New Roman CYR" w:hAnsi="Times New Roman CYR"/>
          <w:b/>
          <w:bCs/>
          <w:szCs w:val="24"/>
        </w:rPr>
        <w:t xml:space="preserve">Газоснабжение. </w:t>
      </w:r>
      <w:r w:rsidRPr="00EF116D">
        <w:rPr>
          <w:rFonts w:ascii="Times New Roman CYR" w:hAnsi="Times New Roman CYR"/>
          <w:szCs w:val="24"/>
        </w:rPr>
        <w:t>В соответствии со «Схемой газификации населенных пунктов Иркутской области» развитие газоснабжения и газификации МО «</w:t>
      </w:r>
      <w:r w:rsidR="000B4848">
        <w:rPr>
          <w:rFonts w:ascii="Times New Roman CYR" w:hAnsi="Times New Roman CYR"/>
          <w:szCs w:val="24"/>
        </w:rPr>
        <w:t>Хогот</w:t>
      </w:r>
      <w:r w:rsidRPr="00EF116D">
        <w:rPr>
          <w:rFonts w:ascii="Times New Roman CYR" w:hAnsi="Times New Roman CYR"/>
          <w:szCs w:val="24"/>
        </w:rPr>
        <w:t>» предполагается после строительства  газопровода «Южная Ковыкта – Ангарск – Иркутск».   В настоящее время ЗАО «Востоксибтранспроект» проводит сбор исходных данных для выполнения проектных работ.</w:t>
      </w:r>
    </w:p>
    <w:p w:rsidR="00EF116D" w:rsidRPr="00550543" w:rsidRDefault="00E541F2" w:rsidP="00EF116D">
      <w:pPr>
        <w:spacing w:line="360" w:lineRule="auto"/>
        <w:ind w:firstLine="709"/>
        <w:rPr>
          <w:rFonts w:ascii="Times New Roman CYR" w:hAnsi="Times New Roman CYR"/>
          <w:szCs w:val="24"/>
        </w:rPr>
      </w:pPr>
      <w:r w:rsidRPr="00EF116D">
        <w:rPr>
          <w:rFonts w:ascii="Times New Roman CYR" w:hAnsi="Times New Roman CYR"/>
          <w:b/>
          <w:szCs w:val="24"/>
        </w:rPr>
        <w:t xml:space="preserve">Электроснабжение. </w:t>
      </w:r>
      <w:r w:rsidR="00EF116D">
        <w:rPr>
          <w:rFonts w:ascii="Times New Roman CYR" w:hAnsi="Times New Roman CYR"/>
          <w:szCs w:val="24"/>
        </w:rPr>
        <w:t>Генеральным планом</w:t>
      </w:r>
      <w:r w:rsidR="00EF116D" w:rsidRPr="00550543">
        <w:rPr>
          <w:rFonts w:ascii="Times New Roman CYR" w:hAnsi="Times New Roman CYR"/>
          <w:szCs w:val="24"/>
        </w:rPr>
        <w:t xml:space="preserve"> МО «</w:t>
      </w:r>
      <w:r w:rsidR="000B4848">
        <w:rPr>
          <w:rFonts w:ascii="Times New Roman CYR" w:hAnsi="Times New Roman CYR"/>
          <w:szCs w:val="24"/>
        </w:rPr>
        <w:t>Хогот</w:t>
      </w:r>
      <w:r w:rsidR="00EF116D" w:rsidRPr="00550543">
        <w:rPr>
          <w:rFonts w:ascii="Times New Roman CYR" w:hAnsi="Times New Roman CYR"/>
          <w:szCs w:val="24"/>
        </w:rPr>
        <w:t xml:space="preserve">», с учётом перспективного развития, предлагается модернизация  и реконструкция сетей электроснабжения в следующем объеме: </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новых и реконструкция существующих трансформаторных подстанций 10/0.4кВ, замена столбовых и мачтовых КТП на закрытые трансформаторные подстанции;</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ВЛ-10кВ к проектируемым КТП;</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 xml:space="preserve">существующие воздушные ЛЭП-10кВ, выполненные неизолированными проводами «А» и «АС», поэтапно переводить в  сети, выполненные самонесущим изолированным проводом СИП2А на железобетонных опорах. На ВЛ-10кВ, выполненных неизолированными проводами с сечениями, не удовлетворяющими требованиям ПУЭ по механической прочности, заменить провода с сечением согласно требованиям ПУЭ; </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повышения надежности и безаварийности работы электрических сетей необходимо устройство дополнительных перемычек между существующими  фидерами 0.4 кВ с радиальными схемами для объединения их в петлевые схемы электроснабжения;</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резервного электроснабжения потребителей второй (первой) категории необходимо предусматривать независимые резервные источники электроснабжения (локальные дизельные и газопоршневые электростанции),  располагаемых вблизи потребителей;</w:t>
      </w:r>
    </w:p>
    <w:p w:rsidR="008C2066" w:rsidRDefault="008C2066" w:rsidP="00FD17C3">
      <w:pPr>
        <w:spacing w:line="360" w:lineRule="auto"/>
        <w:ind w:firstLine="709"/>
        <w:jc w:val="center"/>
        <w:rPr>
          <w:b/>
          <w:sz w:val="28"/>
          <w:szCs w:val="28"/>
        </w:rPr>
      </w:pPr>
    </w:p>
    <w:p w:rsidR="002B3935" w:rsidRPr="00EF116D" w:rsidRDefault="002B3935" w:rsidP="00FD17C3">
      <w:pPr>
        <w:spacing w:line="360" w:lineRule="auto"/>
        <w:ind w:firstLine="709"/>
        <w:jc w:val="center"/>
        <w:rPr>
          <w:b/>
          <w:szCs w:val="24"/>
        </w:rPr>
      </w:pPr>
      <w:r w:rsidRPr="00EF116D">
        <w:rPr>
          <w:b/>
          <w:szCs w:val="24"/>
        </w:rPr>
        <w:lastRenderedPageBreak/>
        <w:t>2.7. Транспортная инфраструктура</w:t>
      </w:r>
      <w:r w:rsidR="008C2066" w:rsidRPr="00EF116D">
        <w:rPr>
          <w:b/>
          <w:szCs w:val="24"/>
        </w:rPr>
        <w:t xml:space="preserve"> </w:t>
      </w:r>
    </w:p>
    <w:p w:rsidR="008C2066" w:rsidRPr="00EF116D" w:rsidRDefault="008C2066" w:rsidP="008C2066">
      <w:pPr>
        <w:tabs>
          <w:tab w:val="num" w:pos="1260"/>
        </w:tabs>
        <w:spacing w:line="360" w:lineRule="auto"/>
        <w:ind w:firstLine="709"/>
        <w:rPr>
          <w:rFonts w:ascii="Times New Roman CYR" w:hAnsi="Times New Roman CYR"/>
          <w:szCs w:val="24"/>
        </w:rPr>
      </w:pPr>
      <w:r w:rsidRPr="00EF116D">
        <w:rPr>
          <w:rFonts w:ascii="Times New Roman CYR" w:hAnsi="Times New Roman CYR"/>
          <w:szCs w:val="24"/>
        </w:rPr>
        <w:t>Основная задача органов местного самоуправления в развитии транспортной инфраструктуры - это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066" w:rsidRPr="00EF116D" w:rsidRDefault="008C2066" w:rsidP="008C2066">
      <w:pPr>
        <w:spacing w:line="360" w:lineRule="auto"/>
        <w:ind w:left="709"/>
        <w:rPr>
          <w:rFonts w:ascii="Times New Roman CYR" w:eastAsia="Calibri" w:hAnsi="Times New Roman CYR"/>
          <w:b/>
          <w:szCs w:val="24"/>
          <w:lang w:eastAsia="en-US"/>
        </w:rPr>
      </w:pPr>
      <w:r w:rsidRPr="00EF116D">
        <w:rPr>
          <w:rFonts w:ascii="Times New Roman CYR" w:eastAsia="Calibri" w:hAnsi="Times New Roman CYR"/>
          <w:b/>
          <w:szCs w:val="24"/>
          <w:lang w:eastAsia="en-US"/>
        </w:rPr>
        <w:t>Перечень мероприятий по развитию транспортной инфраструктуры</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Строительство автомобильных дорог местного значения</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Реконструкция и капитальный ремонт дорог и мостов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Улучшение транспортно-эксплуатационных показателей сети автомобильных дорог поселения.</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Приобретение, установка и замена дорожных знаков на улично-дорожной части</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Ремонт песочно-гравийного покрытия проезжей части улиц сельских населенных пунктов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Организация мест стоянок для временного хранения автомобилей при объектах общественно-делового назначения.</w:t>
      </w:r>
    </w:p>
    <w:p w:rsidR="008C2066" w:rsidRPr="00EF116D" w:rsidRDefault="008C2066" w:rsidP="008C2066">
      <w:pPr>
        <w:pStyle w:val="ac"/>
        <w:numPr>
          <w:ilvl w:val="0"/>
          <w:numId w:val="10"/>
        </w:numPr>
        <w:tabs>
          <w:tab w:val="num" w:pos="1260"/>
        </w:tabs>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Благоустройство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отсыпка грунтовой дороги щебнем;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ремонт внутрипоселковых дорог;</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капитальный ремонт дорожного полотна с твердым покрытием;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организация ливневой канализации на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обеспечение треугольников видимости на основных перекрестках;</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строительство тротуаров, озеленение, освещение;</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постепенная замена грунтовых и гравийных покрытий на асфальтобетонное покрытие.</w:t>
      </w:r>
    </w:p>
    <w:p w:rsidR="008C2066" w:rsidRPr="00EF116D" w:rsidRDefault="008C2066" w:rsidP="002B3935">
      <w:pPr>
        <w:spacing w:line="360" w:lineRule="auto"/>
        <w:ind w:firstLine="709"/>
        <w:rPr>
          <w:b/>
          <w:szCs w:val="24"/>
        </w:rPr>
      </w:pPr>
    </w:p>
    <w:p w:rsidR="002B3935" w:rsidRPr="00EF116D" w:rsidRDefault="002B3935" w:rsidP="00B12E73">
      <w:pPr>
        <w:spacing w:line="360" w:lineRule="auto"/>
        <w:ind w:firstLine="709"/>
        <w:jc w:val="center"/>
        <w:rPr>
          <w:b/>
          <w:szCs w:val="24"/>
        </w:rPr>
      </w:pPr>
      <w:r w:rsidRPr="00EF116D">
        <w:rPr>
          <w:b/>
          <w:szCs w:val="24"/>
        </w:rPr>
        <w:t>2.8. Состав и границы зон с особыми условиями использования территории</w:t>
      </w:r>
    </w:p>
    <w:p w:rsidR="00EF116D" w:rsidRDefault="00EF116D" w:rsidP="008B483B">
      <w:pPr>
        <w:spacing w:line="360" w:lineRule="auto"/>
        <w:ind w:firstLine="709"/>
        <w:rPr>
          <w:color w:val="000000"/>
          <w:szCs w:val="24"/>
        </w:rPr>
      </w:pPr>
    </w:p>
    <w:p w:rsidR="008B483B" w:rsidRPr="00542B38" w:rsidRDefault="008B483B" w:rsidP="008B483B">
      <w:pPr>
        <w:spacing w:line="360" w:lineRule="auto"/>
        <w:ind w:firstLine="709"/>
        <w:rPr>
          <w:color w:val="000000"/>
          <w:szCs w:val="24"/>
        </w:rPr>
      </w:pPr>
      <w:r w:rsidRPr="00542B38">
        <w:rPr>
          <w:color w:val="000000"/>
          <w:szCs w:val="24"/>
        </w:rPr>
        <w:t xml:space="preserve">В соответствии со </w:t>
      </w:r>
      <w:r w:rsidRPr="006C7997">
        <w:rPr>
          <w:szCs w:val="24"/>
        </w:rPr>
        <w:t>статьей 1</w:t>
      </w:r>
      <w:r w:rsidRPr="00542B38">
        <w:rPr>
          <w:color w:val="000000"/>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483B" w:rsidRDefault="008B483B" w:rsidP="008B483B">
      <w:pPr>
        <w:spacing w:line="360" w:lineRule="auto"/>
        <w:ind w:firstLine="709"/>
        <w:rPr>
          <w:color w:val="000000"/>
          <w:szCs w:val="24"/>
        </w:rPr>
      </w:pPr>
      <w:r w:rsidRPr="00542B38">
        <w:rPr>
          <w:color w:val="000000"/>
          <w:szCs w:val="24"/>
        </w:rPr>
        <w:lastRenderedPageBreak/>
        <w:t xml:space="preserve">В настоящем разделе в соответствии с требованиями ст. </w:t>
      </w:r>
      <w:r>
        <w:rPr>
          <w:color w:val="000000"/>
          <w:szCs w:val="24"/>
        </w:rPr>
        <w:t>23</w:t>
      </w:r>
      <w:r w:rsidRPr="00542B38">
        <w:rPr>
          <w:color w:val="000000"/>
          <w:szCs w:val="24"/>
        </w:rPr>
        <w:t xml:space="preserve"> Градостроительного кодекса РФ </w:t>
      </w:r>
      <w:r>
        <w:rPr>
          <w:color w:val="000000"/>
          <w:szCs w:val="24"/>
        </w:rPr>
        <w:t xml:space="preserve">перечислены, а </w:t>
      </w:r>
      <w:r w:rsidRPr="00542B38">
        <w:rPr>
          <w:color w:val="000000"/>
          <w:szCs w:val="24"/>
        </w:rPr>
        <w:t>в графической части проекта отображены зон</w:t>
      </w:r>
      <w:r>
        <w:rPr>
          <w:color w:val="000000"/>
          <w:szCs w:val="24"/>
        </w:rPr>
        <w:t>ы</w:t>
      </w:r>
      <w:r w:rsidRPr="00542B38">
        <w:rPr>
          <w:color w:val="000000"/>
          <w:szCs w:val="24"/>
        </w:rPr>
        <w:t xml:space="preserve"> с особыми условиями использования территории.</w:t>
      </w:r>
    </w:p>
    <w:p w:rsidR="008B483B" w:rsidRDefault="008B483B" w:rsidP="008B483B">
      <w:pPr>
        <w:spacing w:line="360" w:lineRule="auto"/>
        <w:ind w:firstLine="709"/>
        <w:rPr>
          <w:color w:val="000000"/>
          <w:szCs w:val="24"/>
        </w:rPr>
      </w:pPr>
      <w:r w:rsidRPr="009A1B4C">
        <w:rPr>
          <w:color w:val="000000"/>
          <w:szCs w:val="24"/>
        </w:rPr>
        <w:t>Для проектируемой территории законодательно установлены следующие зоны, связанные с природными и техногенными факторами, в том числе санитарные разрывы от линейных объектов инженерной и транспортной инфраструктуры.</w:t>
      </w:r>
    </w:p>
    <w:p w:rsidR="008B483B" w:rsidRPr="00D91F28" w:rsidRDefault="008B483B" w:rsidP="008B483B">
      <w:pPr>
        <w:spacing w:line="360" w:lineRule="auto"/>
        <w:jc w:val="center"/>
        <w:outlineLvl w:val="0"/>
        <w:rPr>
          <w:b/>
          <w:szCs w:val="24"/>
        </w:rPr>
      </w:pPr>
      <w:r w:rsidRPr="00D91F28">
        <w:rPr>
          <w:b/>
          <w:szCs w:val="24"/>
        </w:rPr>
        <w:t>Планировочные ограничения природного характера</w:t>
      </w:r>
    </w:p>
    <w:p w:rsidR="008B483B" w:rsidRPr="00695AFD" w:rsidRDefault="008B483B" w:rsidP="008B483B">
      <w:pPr>
        <w:tabs>
          <w:tab w:val="left" w:pos="0"/>
        </w:tabs>
        <w:spacing w:line="360" w:lineRule="auto"/>
        <w:ind w:firstLine="709"/>
        <w:rPr>
          <w:rFonts w:eastAsia="Calibri"/>
          <w:b/>
          <w:i/>
          <w:szCs w:val="24"/>
          <w:lang w:eastAsia="en-US"/>
        </w:rPr>
      </w:pPr>
      <w:r w:rsidRPr="00695AFD">
        <w:rPr>
          <w:rFonts w:eastAsia="Calibri"/>
          <w:b/>
          <w:i/>
          <w:szCs w:val="24"/>
          <w:lang w:eastAsia="en-US"/>
        </w:rPr>
        <w:t>Зона атмосферного влияния</w:t>
      </w:r>
      <w:r w:rsidRPr="00695AFD">
        <w:rPr>
          <w:rFonts w:eastAsia="Calibri"/>
          <w:szCs w:val="24"/>
          <w:lang w:eastAsia="en-US"/>
        </w:rPr>
        <w:t xml:space="preserve"> </w:t>
      </w:r>
      <w:r w:rsidRPr="00695AFD">
        <w:rPr>
          <w:rFonts w:eastAsia="Calibri"/>
          <w:b/>
          <w:i/>
          <w:color w:val="000000"/>
          <w:szCs w:val="24"/>
          <w:lang w:eastAsia="en-US"/>
        </w:rPr>
        <w:t xml:space="preserve">Байкальской природной территории. </w:t>
      </w:r>
      <w:r w:rsidRPr="00695AFD">
        <w:rPr>
          <w:rFonts w:eastAsia="Calibri"/>
          <w:color w:val="000000"/>
          <w:szCs w:val="24"/>
          <w:lang w:eastAsia="en-US"/>
        </w:rPr>
        <w:t>Она определена</w:t>
      </w:r>
      <w:r w:rsidRPr="00695AFD">
        <w:rPr>
          <w:rFonts w:eastAsia="Calibri"/>
          <w:szCs w:val="24"/>
          <w:lang w:eastAsia="en-US"/>
        </w:rPr>
        <w:t xml:space="preserve"> Федеральным законом от 1 мая 1999 года «Об охране озера Байкал», ее границы утверждены распоряжением Правительства России от 27 ноября 2006 года. Вся территория МО «Баяндай» расположена в зоне атмосферного влияния БПТ.</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szCs w:val="24"/>
          <w:lang w:eastAsia="en-US"/>
        </w:rPr>
        <w:t>Особый статус Байкальской природной территории (БПТ) определяется включением озера Байкал в Список Объектов Всемирного Природного Наследия (</w:t>
      </w:r>
      <w:smartTag w:uri="urn:schemas-microsoft-com:office:smarttags" w:element="metricconverter">
        <w:smartTagPr>
          <w:attr w:name="ProductID" w:val="1996 г"/>
        </w:smartTagPr>
        <w:r w:rsidRPr="00695AFD">
          <w:rPr>
            <w:rFonts w:eastAsia="Calibri"/>
            <w:szCs w:val="24"/>
            <w:lang w:eastAsia="en-US"/>
          </w:rPr>
          <w:t>1996 г</w:t>
        </w:r>
      </w:smartTag>
      <w:r w:rsidRPr="00695AFD">
        <w:rPr>
          <w:rFonts w:eastAsia="Calibri"/>
          <w:szCs w:val="24"/>
          <w:lang w:eastAsia="en-US"/>
        </w:rPr>
        <w:t>.), Федеральным Законом «Об охране озера Байкал» (</w:t>
      </w:r>
      <w:smartTag w:uri="urn:schemas-microsoft-com:office:smarttags" w:element="metricconverter">
        <w:smartTagPr>
          <w:attr w:name="ProductID" w:val="1999 г"/>
        </w:smartTagPr>
        <w:r w:rsidRPr="00695AFD">
          <w:rPr>
            <w:rFonts w:eastAsia="Calibri"/>
            <w:szCs w:val="24"/>
            <w:lang w:eastAsia="en-US"/>
          </w:rPr>
          <w:t>1999 г</w:t>
        </w:r>
      </w:smartTag>
      <w:r w:rsidRPr="00695AFD">
        <w:rPr>
          <w:rFonts w:eastAsia="Calibri"/>
          <w:szCs w:val="24"/>
          <w:lang w:eastAsia="en-US"/>
        </w:rPr>
        <w:t xml:space="preserve">., редакция 2011г) и международными конвенциями, регулирующих отношения в области охраны окружающей среды, ратифицированных Правительством Российской Федерации (Рамсарская, </w:t>
      </w:r>
      <w:smartTag w:uri="urn:schemas-microsoft-com:office:smarttags" w:element="metricconverter">
        <w:smartTagPr>
          <w:attr w:name="ProductID" w:val="1971 г"/>
        </w:smartTagPr>
        <w:r w:rsidRPr="00695AFD">
          <w:rPr>
            <w:rFonts w:eastAsia="Calibri"/>
            <w:szCs w:val="24"/>
            <w:lang w:eastAsia="en-US"/>
          </w:rPr>
          <w:t>1971 г</w:t>
        </w:r>
      </w:smartTag>
      <w:r w:rsidRPr="00695AFD">
        <w:rPr>
          <w:rFonts w:eastAsia="Calibri"/>
          <w:szCs w:val="24"/>
          <w:lang w:eastAsia="en-US"/>
        </w:rPr>
        <w:t xml:space="preserve">.; Конвенция об охране всемирного культурного и природного наследия, </w:t>
      </w:r>
      <w:smartTag w:uri="urn:schemas-microsoft-com:office:smarttags" w:element="metricconverter">
        <w:smartTagPr>
          <w:attr w:name="ProductID" w:val="1988 г"/>
        </w:smartTagPr>
        <w:r w:rsidRPr="00695AFD">
          <w:rPr>
            <w:rFonts w:eastAsia="Calibri"/>
            <w:szCs w:val="24"/>
            <w:lang w:eastAsia="en-US"/>
          </w:rPr>
          <w:t>1988 г</w:t>
        </w:r>
      </w:smartTag>
      <w:r w:rsidRPr="00695AFD">
        <w:rPr>
          <w:rFonts w:eastAsia="Calibri"/>
          <w:szCs w:val="24"/>
          <w:lang w:eastAsia="en-US"/>
        </w:rPr>
        <w:t>.; Конвенция о биологическом разнообразии, 1995).</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b/>
          <w:i/>
          <w:iCs/>
          <w:szCs w:val="24"/>
          <w:lang w:eastAsia="en-US"/>
        </w:rPr>
        <w:t>Водоохранные зоны водоёмов</w:t>
      </w:r>
      <w:r w:rsidRPr="00695AFD">
        <w:rPr>
          <w:rFonts w:eastAsia="Calibri"/>
          <w:iCs/>
          <w:szCs w:val="24"/>
          <w:lang w:eastAsia="en-US"/>
        </w:rPr>
        <w:t xml:space="preserve"> – в</w:t>
      </w:r>
      <w:r w:rsidRPr="00695AFD">
        <w:rPr>
          <w:rFonts w:eastAsia="Calibri"/>
          <w:szCs w:val="24"/>
          <w:lang w:eastAsia="en-US"/>
        </w:rPr>
        <w:t>одоохранные зоны рек и озёр (в районе законодательно на местности не определены):</w:t>
      </w:r>
    </w:p>
    <w:p w:rsidR="008B483B" w:rsidRPr="00695AFD" w:rsidRDefault="008B483B" w:rsidP="008B483B">
      <w:pPr>
        <w:widowControl w:val="0"/>
        <w:tabs>
          <w:tab w:val="left" w:pos="0"/>
        </w:tabs>
        <w:spacing w:line="360" w:lineRule="auto"/>
        <w:ind w:firstLine="709"/>
        <w:rPr>
          <w:rFonts w:cs="Tahoma"/>
          <w:color w:val="000000"/>
          <w:szCs w:val="24"/>
          <w:lang w:bidi="en-US"/>
        </w:rPr>
      </w:pPr>
      <w:r w:rsidRPr="00695AFD">
        <w:rPr>
          <w:color w:val="000000"/>
          <w:szCs w:val="24"/>
          <w:lang w:bidi="en-US"/>
        </w:rPr>
        <w:t>Ширина водоохранных зон рек, установленных в соответствии с «Водным кодексом РФ»: м</w:t>
      </w:r>
      <w:r w:rsidRPr="00695AFD">
        <w:rPr>
          <w:rFonts w:cs="Tahoma"/>
          <w:color w:val="000000"/>
          <w:szCs w:val="24"/>
          <w:lang w:bidi="en-US"/>
        </w:rPr>
        <w:t>инимальные размеры водоохранных зон для:</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менее 10 км составляют 50 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четко выраженных истоков рек – радиусом 50м.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10 до 50 км – 100м.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50 км и более  – 200м.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радиус водоохранной зоны истоков рек устанавливается в размере – 50 м.</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D83A0D" w:rsidRPr="00695AFD" w:rsidTr="006B2A1A">
        <w:trPr>
          <w:jc w:val="center"/>
        </w:trPr>
        <w:tc>
          <w:tcPr>
            <w:tcW w:w="850"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Унгура</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2</w:t>
            </w:r>
            <w:r w:rsidRPr="00695AFD">
              <w:rPr>
                <w:rFonts w:eastAsia="Calibri"/>
                <w:szCs w:val="24"/>
                <w:lang w:eastAsia="en-US"/>
              </w:rPr>
              <w:t>00</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Ходонца</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3.</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Худугуй</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100</w:t>
            </w:r>
          </w:p>
        </w:tc>
      </w:tr>
    </w:tbl>
    <w:p w:rsidR="008B483B" w:rsidRDefault="008B483B" w:rsidP="008B483B">
      <w:pPr>
        <w:spacing w:line="360" w:lineRule="auto"/>
        <w:ind w:firstLine="709"/>
        <w:rPr>
          <w:rFonts w:eastAsia="Calibri"/>
          <w:b/>
          <w:i/>
          <w:szCs w:val="24"/>
          <w:lang w:eastAsia="en-US"/>
        </w:rPr>
      </w:pPr>
    </w:p>
    <w:p w:rsidR="008B483B" w:rsidRPr="00695AFD" w:rsidRDefault="008B483B" w:rsidP="008B483B">
      <w:pPr>
        <w:spacing w:line="360" w:lineRule="auto"/>
        <w:ind w:firstLine="709"/>
        <w:rPr>
          <w:rFonts w:eastAsia="Calibri"/>
          <w:bCs/>
          <w:szCs w:val="24"/>
          <w:lang w:eastAsia="en-US"/>
        </w:rPr>
      </w:pPr>
      <w:r w:rsidRPr="00695AFD">
        <w:rPr>
          <w:rFonts w:eastAsia="Calibri"/>
          <w:b/>
          <w:i/>
          <w:szCs w:val="24"/>
          <w:lang w:eastAsia="en-US"/>
        </w:rPr>
        <w:t>Зоны санитарной охраны источников питьевого водоснабжения</w:t>
      </w:r>
    </w:p>
    <w:p w:rsidR="008B483B" w:rsidRPr="00695AFD" w:rsidRDefault="008B483B" w:rsidP="008B483B">
      <w:pPr>
        <w:tabs>
          <w:tab w:val="num" w:pos="0"/>
        </w:tabs>
        <w:spacing w:line="360" w:lineRule="auto"/>
        <w:ind w:firstLine="709"/>
        <w:rPr>
          <w:rFonts w:eastAsia="Calibri"/>
          <w:szCs w:val="24"/>
          <w:lang w:eastAsia="en-US"/>
        </w:rPr>
      </w:pPr>
      <w:r w:rsidRPr="00695AFD">
        <w:rPr>
          <w:rFonts w:eastAsia="Calibri"/>
          <w:szCs w:val="24"/>
          <w:lang w:eastAsia="en-US"/>
        </w:rPr>
        <w:t xml:space="preserve">Первый пояс строгого режима охватывает место забора подземных вод и головные водопроводные сооружения:  скважины с насосными станциями, резервуары чистой воды, </w:t>
      </w:r>
      <w:r w:rsidRPr="00695AFD">
        <w:rPr>
          <w:rFonts w:eastAsia="Calibri"/>
          <w:szCs w:val="24"/>
          <w:lang w:eastAsia="en-US"/>
        </w:rPr>
        <w:lastRenderedPageBreak/>
        <w:t xml:space="preserve">насосная станция второго подъема и контррезервуары. Граница первого пояса скважин проходит на расстоянии </w:t>
      </w:r>
      <w:smartTag w:uri="urn:schemas-microsoft-com:office:smarttags" w:element="metricconverter">
        <w:smartTagPr>
          <w:attr w:name="ProductID" w:val="50 м"/>
        </w:smartTagPr>
        <w:r w:rsidRPr="00695AFD">
          <w:rPr>
            <w:rFonts w:eastAsia="Calibri"/>
            <w:szCs w:val="24"/>
            <w:lang w:eastAsia="en-US"/>
          </w:rPr>
          <w:t>50 м</w:t>
        </w:r>
      </w:smartTag>
      <w:r w:rsidRPr="00695AFD">
        <w:rPr>
          <w:rFonts w:eastAsia="Calibri"/>
          <w:szCs w:val="24"/>
          <w:lang w:eastAsia="en-US"/>
        </w:rPr>
        <w:t xml:space="preserve"> от крайних скважин и </w:t>
      </w:r>
      <w:smartTag w:uri="urn:schemas-microsoft-com:office:smarttags" w:element="metricconverter">
        <w:smartTagPr>
          <w:attr w:name="ProductID" w:val="30 м"/>
        </w:smartTagPr>
        <w:r w:rsidRPr="00695AFD">
          <w:rPr>
            <w:rFonts w:eastAsia="Calibri"/>
            <w:szCs w:val="24"/>
            <w:lang w:eastAsia="en-US"/>
          </w:rPr>
          <w:t>30 м</w:t>
        </w:r>
      </w:smartTag>
      <w:r w:rsidRPr="00695AFD">
        <w:rPr>
          <w:rFonts w:eastAsia="Calibri"/>
          <w:szCs w:val="24"/>
          <w:lang w:eastAsia="en-US"/>
        </w:rPr>
        <w:t xml:space="preserve"> от других сооружений. Территория первого пояса строгого режима ограждается глухим забором высотой 2,5м и колючей проволокой на расстоянии 5м вдоль внутренней стороны ограждения площадки на высоту 1,2м  и окружается двумя рядами зеленых насаждений. В зоне внутреннего и внешнего ограждения устраивается тропа шириной 1м на расстоянии 1м от внутреннего ограждения. Устраивается наружное освещение и организуется сторожевая охрана. Для оповещения персонала предусматривается радиотрансляционная сеть. Подъездные пути к сооружениям засыпаются песком и щебнем.</w:t>
      </w:r>
    </w:p>
    <w:p w:rsidR="008B483B" w:rsidRPr="00695AFD"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8B483B"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 xml:space="preserve">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w:t>
      </w:r>
    </w:p>
    <w:p w:rsidR="008B483B" w:rsidRPr="002E30BC" w:rsidRDefault="008B483B" w:rsidP="008B483B">
      <w:pPr>
        <w:pStyle w:val="ac"/>
        <w:spacing w:before="0" w:beforeAutospacing="0" w:after="0" w:afterAutospacing="0" w:line="360" w:lineRule="auto"/>
        <w:ind w:left="1260" w:firstLine="0"/>
        <w:jc w:val="center"/>
        <w:outlineLvl w:val="0"/>
        <w:rPr>
          <w:rFonts w:ascii="Times New Roman CYR" w:eastAsia="Times New Roman" w:hAnsi="Times New Roman CYR"/>
          <w:b/>
          <w:color w:val="000000"/>
          <w:sz w:val="24"/>
          <w:szCs w:val="24"/>
          <w:lang w:eastAsia="ru-RU"/>
        </w:rPr>
      </w:pPr>
      <w:r w:rsidRPr="005C3B03">
        <w:rPr>
          <w:rFonts w:ascii="Times New Roman CYR" w:eastAsia="Times New Roman" w:hAnsi="Times New Roman CYR"/>
          <w:b/>
          <w:color w:val="000000"/>
          <w:sz w:val="24"/>
          <w:szCs w:val="24"/>
          <w:lang w:eastAsia="ru-RU"/>
        </w:rPr>
        <w:t xml:space="preserve">Планировочные </w:t>
      </w:r>
      <w:r w:rsidRPr="002E30BC">
        <w:rPr>
          <w:rFonts w:ascii="Times New Roman CYR" w:eastAsia="Times New Roman" w:hAnsi="Times New Roman CYR"/>
          <w:b/>
          <w:color w:val="000000"/>
          <w:sz w:val="24"/>
          <w:szCs w:val="24"/>
          <w:lang w:eastAsia="ru-RU"/>
        </w:rPr>
        <w:t>огр</w:t>
      </w:r>
      <w:r w:rsidRPr="002E30BC">
        <w:rPr>
          <w:rFonts w:ascii="Times New Roman CYR" w:hAnsi="Times New Roman CYR"/>
          <w:b/>
          <w:color w:val="000000"/>
          <w:sz w:val="24"/>
          <w:szCs w:val="24"/>
        </w:rPr>
        <w:t>аничения техногенного характера</w:t>
      </w:r>
    </w:p>
    <w:p w:rsidR="008B483B" w:rsidRPr="009A1B4C" w:rsidRDefault="008B483B" w:rsidP="008B483B">
      <w:pPr>
        <w:spacing w:line="360" w:lineRule="auto"/>
        <w:ind w:firstLine="709"/>
        <w:rPr>
          <w:color w:val="000000"/>
          <w:szCs w:val="24"/>
        </w:rPr>
      </w:pPr>
      <w:r w:rsidRPr="009A1B4C">
        <w:rPr>
          <w:color w:val="000000"/>
          <w:szCs w:val="24"/>
        </w:rPr>
        <w:t xml:space="preserve">На территории </w:t>
      </w:r>
      <w:r>
        <w:rPr>
          <w:color w:val="000000"/>
          <w:szCs w:val="24"/>
        </w:rPr>
        <w:t>муниципального образования</w:t>
      </w:r>
      <w:r w:rsidRPr="009A1B4C">
        <w:rPr>
          <w:color w:val="000000"/>
          <w:szCs w:val="24"/>
        </w:rPr>
        <w:t xml:space="preserve"> выявлены следующие планировочные ограничения техногенного характера: </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объектов производственного и коммунального назначения;</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кладбищ, скотомогильников, свалок ТБО;</w:t>
      </w:r>
    </w:p>
    <w:p w:rsidR="008B483B" w:rsidRDefault="008B483B" w:rsidP="008B483B">
      <w:pPr>
        <w:spacing w:line="360" w:lineRule="auto"/>
        <w:ind w:firstLine="709"/>
        <w:rPr>
          <w:color w:val="000000"/>
          <w:szCs w:val="24"/>
        </w:rPr>
      </w:pPr>
      <w:r w:rsidRPr="009A1B4C">
        <w:rPr>
          <w:color w:val="000000"/>
          <w:szCs w:val="24"/>
        </w:rPr>
        <w:t xml:space="preserve">- Охранные зоны </w:t>
      </w:r>
      <w:r>
        <w:rPr>
          <w:color w:val="000000"/>
          <w:szCs w:val="24"/>
        </w:rPr>
        <w:t>инженер</w:t>
      </w:r>
      <w:r w:rsidRPr="009A1B4C">
        <w:rPr>
          <w:color w:val="000000"/>
          <w:szCs w:val="24"/>
        </w:rPr>
        <w:t>ной инфраструктуры</w:t>
      </w:r>
      <w:r>
        <w:rPr>
          <w:color w:val="000000"/>
          <w:szCs w:val="24"/>
        </w:rPr>
        <w:t>;</w:t>
      </w:r>
    </w:p>
    <w:p w:rsidR="008B483B" w:rsidRPr="00FC3B19" w:rsidRDefault="008B483B" w:rsidP="008B483B">
      <w:pPr>
        <w:spacing w:line="360" w:lineRule="auto"/>
        <w:ind w:firstLine="709"/>
        <w:rPr>
          <w:color w:val="000000"/>
          <w:szCs w:val="24"/>
        </w:rPr>
      </w:pPr>
      <w:r w:rsidRPr="009A1B4C">
        <w:rPr>
          <w:color w:val="000000"/>
          <w:szCs w:val="24"/>
        </w:rPr>
        <w:t>- Охранные зоны</w:t>
      </w:r>
      <w:r w:rsidRPr="00FB45EA">
        <w:rPr>
          <w:color w:val="000000"/>
          <w:szCs w:val="24"/>
        </w:rPr>
        <w:t xml:space="preserve"> </w:t>
      </w:r>
      <w:r w:rsidRPr="009A1B4C">
        <w:rPr>
          <w:color w:val="000000"/>
          <w:szCs w:val="24"/>
        </w:rPr>
        <w:t>транспортной инфраструктуры</w:t>
      </w:r>
      <w:r>
        <w:rPr>
          <w:color w:val="000000"/>
          <w:szCs w:val="24"/>
        </w:rPr>
        <w:t>.</w:t>
      </w:r>
    </w:p>
    <w:p w:rsidR="008B483B" w:rsidRPr="00CE1864" w:rsidRDefault="008B483B" w:rsidP="008B483B">
      <w:pPr>
        <w:pStyle w:val="100"/>
        <w:spacing w:line="360" w:lineRule="auto"/>
        <w:rPr>
          <w:b/>
          <w:kern w:val="0"/>
        </w:rPr>
      </w:pPr>
      <w:r w:rsidRPr="00CE1864">
        <w:rPr>
          <w:b/>
          <w:kern w:val="0"/>
        </w:rPr>
        <w:t>Санитарно-защитн</w:t>
      </w:r>
      <w:r>
        <w:rPr>
          <w:b/>
          <w:kern w:val="0"/>
        </w:rPr>
        <w:t xml:space="preserve">ые зоны </w:t>
      </w:r>
      <w:r w:rsidRPr="00CE1864">
        <w:rPr>
          <w:b/>
          <w:kern w:val="0"/>
        </w:rPr>
        <w:t>объектов производственного и коммунального назначения</w:t>
      </w:r>
      <w:r>
        <w:rPr>
          <w:b/>
          <w:kern w:val="0"/>
        </w:rPr>
        <w:t>.</w:t>
      </w:r>
    </w:p>
    <w:p w:rsidR="008B483B" w:rsidRPr="00DA3B1E" w:rsidRDefault="008B483B" w:rsidP="008B483B">
      <w:pPr>
        <w:pStyle w:val="100"/>
        <w:spacing w:line="360" w:lineRule="auto"/>
        <w:rPr>
          <w:kern w:val="0"/>
        </w:rPr>
      </w:pPr>
      <w:r w:rsidRPr="00DA3B1E">
        <w:rPr>
          <w:kern w:val="0"/>
        </w:rPr>
        <w:t>Санитарно-защитная зона – обязательный элемент любого объекта, который является источником воздействия на среду обитания и здоровье человека.</w:t>
      </w:r>
    </w:p>
    <w:p w:rsidR="008B483B" w:rsidRDefault="008B483B" w:rsidP="008B483B">
      <w:pPr>
        <w:pStyle w:val="100"/>
        <w:spacing w:line="360" w:lineRule="auto"/>
        <w:rPr>
          <w:kern w:val="0"/>
        </w:rPr>
      </w:pPr>
      <w:r w:rsidRPr="00DA3B1E">
        <w:rPr>
          <w:kern w:val="0"/>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B483B" w:rsidRPr="00DA3B1E" w:rsidRDefault="008B483B" w:rsidP="008B483B">
      <w:pPr>
        <w:pStyle w:val="100"/>
        <w:spacing w:line="360" w:lineRule="auto"/>
        <w:rPr>
          <w:kern w:val="0"/>
        </w:rPr>
      </w:pPr>
      <w:r w:rsidRPr="00DA3B1E">
        <w:rPr>
          <w:kern w:val="0"/>
        </w:rPr>
        <w:t>Территория санитарно-защитной зоны предназначена для:</w:t>
      </w:r>
    </w:p>
    <w:p w:rsidR="008B483B" w:rsidRPr="008B216C" w:rsidRDefault="008B483B" w:rsidP="008B483B">
      <w:pPr>
        <w:pStyle w:val="100"/>
        <w:spacing w:line="360" w:lineRule="auto"/>
        <w:rPr>
          <w:kern w:val="0"/>
        </w:rPr>
      </w:pPr>
      <w:r>
        <w:rPr>
          <w:kern w:val="0"/>
        </w:rPr>
        <w:t xml:space="preserve">- </w:t>
      </w:r>
      <w:r w:rsidRPr="008B216C">
        <w:rPr>
          <w:kern w:val="0"/>
        </w:rPr>
        <w:t>обеспечения снижения уровня воздействия до требуемых гигиенических нормативов по всем факторам воздействия за ее пределами (ПДК, ПДУ);</w:t>
      </w:r>
    </w:p>
    <w:p w:rsidR="008B483B" w:rsidRPr="008B216C" w:rsidRDefault="008B483B" w:rsidP="008B483B">
      <w:pPr>
        <w:pStyle w:val="100"/>
        <w:spacing w:line="360" w:lineRule="auto"/>
        <w:rPr>
          <w:kern w:val="0"/>
        </w:rPr>
      </w:pPr>
      <w:r>
        <w:rPr>
          <w:kern w:val="0"/>
        </w:rPr>
        <w:t xml:space="preserve">- </w:t>
      </w:r>
      <w:r w:rsidRPr="008B216C">
        <w:rPr>
          <w:kern w:val="0"/>
        </w:rPr>
        <w:t>создания санитарно-защитного барьера между территорией предприятия (группы предприятий) и территорией жилой застройки;</w:t>
      </w:r>
    </w:p>
    <w:p w:rsidR="008B483B" w:rsidRPr="008B216C" w:rsidRDefault="008B483B" w:rsidP="008B483B">
      <w:pPr>
        <w:pStyle w:val="100"/>
        <w:spacing w:line="360" w:lineRule="auto"/>
        <w:rPr>
          <w:kern w:val="0"/>
        </w:rPr>
      </w:pPr>
      <w:r>
        <w:rPr>
          <w:kern w:val="0"/>
        </w:rPr>
        <w:t xml:space="preserve">- </w:t>
      </w:r>
      <w:r w:rsidRPr="008B216C">
        <w:rPr>
          <w:kern w:val="0"/>
        </w:rPr>
        <w:t xml:space="preserve">организации дополнительных озелененных площадей, обеспечивающих экранирование, </w:t>
      </w:r>
      <w:r w:rsidRPr="008B216C">
        <w:rPr>
          <w:kern w:val="0"/>
        </w:rPr>
        <w:lastRenderedPageBreak/>
        <w:t>ассимиляцию и фильтрацию загрязнителей атмосферного воздуха и повышения комфортности микроклимата.</w:t>
      </w:r>
    </w:p>
    <w:p w:rsidR="008B483B" w:rsidRPr="008B216C" w:rsidRDefault="008B483B" w:rsidP="008B483B">
      <w:pPr>
        <w:pStyle w:val="100"/>
        <w:spacing w:line="360" w:lineRule="auto"/>
        <w:rPr>
          <w:kern w:val="0"/>
        </w:rPr>
      </w:pPr>
      <w:r w:rsidRPr="008B216C">
        <w:rPr>
          <w:kern w:val="0"/>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8B483B" w:rsidRPr="008B216C" w:rsidRDefault="008B483B" w:rsidP="008B483B">
      <w:pPr>
        <w:pStyle w:val="100"/>
        <w:spacing w:line="360" w:lineRule="auto"/>
        <w:rPr>
          <w:kern w:val="0"/>
        </w:rPr>
      </w:pPr>
      <w:r w:rsidRPr="008B216C">
        <w:rPr>
          <w:kern w:val="0"/>
        </w:rPr>
        <w:t>В границах санитарно-защитных зон запрещается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учреждения общего пользования.</w:t>
      </w:r>
    </w:p>
    <w:p w:rsidR="008B483B" w:rsidRPr="008B216C" w:rsidRDefault="008B483B" w:rsidP="008B483B">
      <w:pPr>
        <w:pStyle w:val="100"/>
        <w:spacing w:line="360" w:lineRule="auto"/>
        <w:rPr>
          <w:kern w:val="0"/>
        </w:rPr>
      </w:pPr>
      <w:r w:rsidRPr="008B216C">
        <w:rPr>
          <w:kern w:val="0"/>
        </w:rPr>
        <w:t>В границах СЗЗ допускается размещать: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8B483B" w:rsidRPr="00FC3B19" w:rsidRDefault="008B483B" w:rsidP="008B483B">
      <w:pPr>
        <w:pStyle w:val="100"/>
        <w:spacing w:line="360" w:lineRule="auto"/>
        <w:outlineLvl w:val="0"/>
        <w:rPr>
          <w:kern w:val="0"/>
        </w:rPr>
      </w:pPr>
      <w:r w:rsidRPr="00635C8E">
        <w:rPr>
          <w:kern w:val="0"/>
        </w:rPr>
        <w:t>На территории сельского поселения расположены предприятия лесообрабатывающего ком</w:t>
      </w:r>
      <w:r>
        <w:rPr>
          <w:kern w:val="0"/>
        </w:rPr>
        <w:t>п</w:t>
      </w:r>
      <w:r w:rsidRPr="00635C8E">
        <w:rPr>
          <w:kern w:val="0"/>
        </w:rPr>
        <w:t>лекса  IV класса санитарной вредности (в основном по уровню шума) и территории</w:t>
      </w:r>
      <w:r>
        <w:rPr>
          <w:kern w:val="0"/>
        </w:rPr>
        <w:t xml:space="preserve"> коммунальных и складских объектов</w:t>
      </w:r>
      <w:r w:rsidRPr="00635C8E">
        <w:rPr>
          <w:kern w:val="0"/>
        </w:rPr>
        <w:t xml:space="preserve"> V</w:t>
      </w:r>
      <w:r>
        <w:rPr>
          <w:kern w:val="0"/>
        </w:rPr>
        <w:t xml:space="preserve"> </w:t>
      </w:r>
      <w:r w:rsidRPr="00635C8E">
        <w:rPr>
          <w:kern w:val="0"/>
        </w:rPr>
        <w:t>класса вредности.</w:t>
      </w:r>
    </w:p>
    <w:p w:rsidR="008B483B" w:rsidRPr="00CE1864" w:rsidRDefault="008B483B" w:rsidP="008B483B">
      <w:pPr>
        <w:pStyle w:val="100"/>
        <w:spacing w:line="360" w:lineRule="auto"/>
        <w:jc w:val="center"/>
        <w:outlineLvl w:val="0"/>
        <w:rPr>
          <w:b/>
          <w:kern w:val="0"/>
        </w:rPr>
      </w:pPr>
      <w:r w:rsidRPr="00CE1864">
        <w:rPr>
          <w:b/>
          <w:kern w:val="0"/>
        </w:rPr>
        <w:t>Санитарно-защитные зоны объектов специального назначения</w:t>
      </w:r>
    </w:p>
    <w:p w:rsidR="008B483B" w:rsidRPr="008B216C" w:rsidRDefault="008B483B" w:rsidP="008B483B">
      <w:pPr>
        <w:pStyle w:val="100"/>
        <w:spacing w:line="360" w:lineRule="auto"/>
        <w:rPr>
          <w:kern w:val="0"/>
        </w:rPr>
      </w:pPr>
      <w:r w:rsidRPr="008B216C">
        <w:rPr>
          <w:kern w:val="0"/>
        </w:rPr>
        <w:t xml:space="preserve">Объекты специального назначения, оказывающие негативное воздействие на окружающую среду - свалки ТБО, кладбища, скотомогильники. </w:t>
      </w:r>
    </w:p>
    <w:p w:rsidR="008B483B" w:rsidRPr="008B216C" w:rsidRDefault="008B483B" w:rsidP="008B483B">
      <w:pPr>
        <w:pStyle w:val="100"/>
        <w:spacing w:line="360" w:lineRule="auto"/>
        <w:rPr>
          <w:kern w:val="0"/>
        </w:rPr>
      </w:pPr>
      <w:r w:rsidRPr="00E43464">
        <w:rPr>
          <w:b/>
          <w:i/>
          <w:kern w:val="0"/>
        </w:rPr>
        <w:t>Санитарно-защитные зоны объектов размещения твердых бытовых отходов</w:t>
      </w:r>
      <w:r>
        <w:rPr>
          <w:kern w:val="0"/>
        </w:rPr>
        <w:t xml:space="preserve"> </w:t>
      </w:r>
      <w:r w:rsidRPr="008B216C">
        <w:rPr>
          <w:kern w:val="0"/>
        </w:rPr>
        <w:t>(полигонов, свалок)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B483B" w:rsidRPr="008B216C" w:rsidRDefault="008B483B" w:rsidP="008B483B">
      <w:pPr>
        <w:pStyle w:val="100"/>
        <w:spacing w:line="360" w:lineRule="auto"/>
        <w:rPr>
          <w:kern w:val="0"/>
        </w:rPr>
      </w:pPr>
      <w:r w:rsidRPr="008B216C">
        <w:rPr>
          <w:kern w:val="0"/>
        </w:rPr>
        <w:t>Не допускается размещение полигонов ТБО:</w:t>
      </w:r>
    </w:p>
    <w:p w:rsidR="008B483B" w:rsidRPr="008B216C" w:rsidRDefault="008B483B" w:rsidP="008B483B">
      <w:pPr>
        <w:pStyle w:val="100"/>
        <w:spacing w:line="360" w:lineRule="auto"/>
        <w:rPr>
          <w:kern w:val="0"/>
        </w:rPr>
      </w:pPr>
      <w:r w:rsidRPr="008B216C">
        <w:rPr>
          <w:kern w:val="0"/>
        </w:rPr>
        <w:t>•</w:t>
      </w:r>
      <w:r w:rsidRPr="008B216C">
        <w:rPr>
          <w:kern w:val="0"/>
        </w:rPr>
        <w:tab/>
        <w:t>на территории зон санитарной охраны водоисточников и минеральных источников;</w:t>
      </w:r>
    </w:p>
    <w:p w:rsidR="008B483B" w:rsidRPr="008B216C" w:rsidRDefault="008B483B" w:rsidP="008B483B">
      <w:pPr>
        <w:pStyle w:val="100"/>
        <w:spacing w:line="360" w:lineRule="auto"/>
        <w:rPr>
          <w:kern w:val="0"/>
        </w:rPr>
      </w:pPr>
      <w:r w:rsidRPr="008B216C">
        <w:rPr>
          <w:kern w:val="0"/>
        </w:rPr>
        <w:t>•</w:t>
      </w:r>
      <w:r w:rsidRPr="008B216C">
        <w:rPr>
          <w:kern w:val="0"/>
        </w:rPr>
        <w:tab/>
        <w:t>в</w:t>
      </w:r>
      <w:r>
        <w:rPr>
          <w:kern w:val="0"/>
        </w:rPr>
        <w:t xml:space="preserve"> районах геологических разломов</w:t>
      </w:r>
      <w:r w:rsidRPr="008B216C">
        <w:rPr>
          <w:kern w:val="0"/>
        </w:rPr>
        <w:t>;</w:t>
      </w:r>
    </w:p>
    <w:p w:rsidR="008B483B" w:rsidRPr="008B216C" w:rsidRDefault="008B483B" w:rsidP="008B483B">
      <w:pPr>
        <w:pStyle w:val="100"/>
        <w:spacing w:line="360" w:lineRule="auto"/>
        <w:rPr>
          <w:kern w:val="0"/>
        </w:rPr>
      </w:pPr>
      <w:r w:rsidRPr="008B216C">
        <w:rPr>
          <w:kern w:val="0"/>
        </w:rPr>
        <w:lastRenderedPageBreak/>
        <w:t>•</w:t>
      </w:r>
      <w:r w:rsidRPr="008B216C">
        <w:rPr>
          <w:kern w:val="0"/>
        </w:rPr>
        <w:tab/>
        <w:t>в местах выклинивания водоносных горизонтов;</w:t>
      </w:r>
    </w:p>
    <w:p w:rsidR="008B483B" w:rsidRPr="008B216C" w:rsidRDefault="008B483B" w:rsidP="008B483B">
      <w:pPr>
        <w:pStyle w:val="100"/>
        <w:spacing w:line="360" w:lineRule="auto"/>
        <w:rPr>
          <w:kern w:val="0"/>
        </w:rPr>
      </w:pPr>
      <w:r w:rsidRPr="008B216C">
        <w:rPr>
          <w:kern w:val="0"/>
        </w:rPr>
        <w:t>•</w:t>
      </w:r>
      <w:r w:rsidRPr="008B216C">
        <w:rPr>
          <w:kern w:val="0"/>
        </w:rPr>
        <w:tab/>
        <w:t>на участках, затопляемых паводковыми водами;</w:t>
      </w:r>
    </w:p>
    <w:p w:rsidR="008B483B" w:rsidRPr="008B216C" w:rsidRDefault="008B483B" w:rsidP="008B483B">
      <w:pPr>
        <w:pStyle w:val="100"/>
        <w:spacing w:line="360" w:lineRule="auto"/>
        <w:rPr>
          <w:kern w:val="0"/>
        </w:rPr>
      </w:pPr>
      <w:r w:rsidRPr="008B216C">
        <w:rPr>
          <w:kern w:val="0"/>
        </w:rPr>
        <w:t>•</w:t>
      </w:r>
      <w:r w:rsidRPr="008B216C">
        <w:rPr>
          <w:kern w:val="0"/>
        </w:rPr>
        <w:tab/>
        <w:t>в рекреационных зонах;</w:t>
      </w:r>
    </w:p>
    <w:p w:rsidR="008B483B" w:rsidRDefault="008B483B" w:rsidP="008B483B">
      <w:pPr>
        <w:pStyle w:val="100"/>
        <w:spacing w:line="360" w:lineRule="auto"/>
        <w:rPr>
          <w:kern w:val="0"/>
        </w:rPr>
      </w:pPr>
      <w:r w:rsidRPr="008B216C">
        <w:rPr>
          <w:kern w:val="0"/>
        </w:rPr>
        <w:t>•</w:t>
      </w:r>
      <w:r w:rsidRPr="008B216C">
        <w:rPr>
          <w:kern w:val="0"/>
        </w:rPr>
        <w:tab/>
        <w:t>в местах массового отдыха населения и на территории лечебно-оздоровительных учреждений.</w:t>
      </w:r>
    </w:p>
    <w:p w:rsidR="008B483B" w:rsidRPr="00CE1864" w:rsidRDefault="008B483B" w:rsidP="008B483B">
      <w:pPr>
        <w:pStyle w:val="100"/>
        <w:spacing w:line="360" w:lineRule="auto"/>
        <w:outlineLvl w:val="0"/>
        <w:rPr>
          <w:b/>
          <w:i/>
          <w:kern w:val="0"/>
        </w:rPr>
      </w:pPr>
      <w:r w:rsidRPr="00CE1864">
        <w:rPr>
          <w:b/>
          <w:i/>
          <w:kern w:val="0"/>
        </w:rPr>
        <w:t>Санитарно-защитные зоны кладбищ</w:t>
      </w:r>
    </w:p>
    <w:p w:rsidR="008B483B" w:rsidRPr="008B216C" w:rsidRDefault="008B483B" w:rsidP="008B483B">
      <w:pPr>
        <w:pStyle w:val="100"/>
        <w:spacing w:line="360" w:lineRule="auto"/>
        <w:rPr>
          <w:kern w:val="0"/>
        </w:rPr>
      </w:pPr>
      <w:r w:rsidRPr="008B216C">
        <w:rPr>
          <w:kern w:val="0"/>
        </w:rPr>
        <w:t>Кладбища с погребением путем предания тела (останков) умершего земле (захоронение в могилу, склеп) размещают на расстоянии:</w:t>
      </w:r>
    </w:p>
    <w:p w:rsidR="008B483B" w:rsidRPr="008B216C" w:rsidRDefault="008B483B" w:rsidP="008B483B">
      <w:pPr>
        <w:pStyle w:val="100"/>
        <w:spacing w:line="360" w:lineRule="auto"/>
        <w:rPr>
          <w:kern w:val="0"/>
        </w:rPr>
      </w:pPr>
      <w:r w:rsidRPr="008B216C">
        <w:rPr>
          <w:kern w:val="0"/>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8B216C">
          <w:rPr>
            <w:kern w:val="0"/>
          </w:rPr>
          <w:t>50 м</w:t>
        </w:r>
      </w:smartTag>
      <w:r w:rsidRPr="008B216C">
        <w:rPr>
          <w:kern w:val="0"/>
        </w:rPr>
        <w:t xml:space="preserve"> - для сельских, закрытых кладбищ и мемориальных комплексов;</w:t>
      </w:r>
    </w:p>
    <w:p w:rsidR="008B483B" w:rsidRPr="008B216C" w:rsidRDefault="008B483B" w:rsidP="008B483B">
      <w:pPr>
        <w:pStyle w:val="100"/>
        <w:spacing w:line="360" w:lineRule="auto"/>
        <w:rPr>
          <w:kern w:val="0"/>
        </w:rPr>
      </w:pPr>
      <w:r w:rsidRPr="008B216C">
        <w:rPr>
          <w:kern w:val="0"/>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B216C">
          <w:rPr>
            <w:kern w:val="0"/>
          </w:rPr>
          <w:t>1000 м</w:t>
        </w:r>
      </w:smartTag>
      <w:r w:rsidRPr="008B216C">
        <w:rPr>
          <w:kern w:val="0"/>
        </w:rPr>
        <w:t xml:space="preserve"> с подтверждением достаточности расстояния расчетами поясов зон санитарной охраны водоисточника и времени фильтрации;</w:t>
      </w:r>
    </w:p>
    <w:p w:rsidR="008B483B" w:rsidRPr="008B216C" w:rsidRDefault="008B483B" w:rsidP="008B483B">
      <w:pPr>
        <w:pStyle w:val="100"/>
        <w:spacing w:line="360" w:lineRule="auto"/>
        <w:rPr>
          <w:kern w:val="0"/>
        </w:rPr>
      </w:pPr>
      <w:r w:rsidRPr="008B216C">
        <w:rPr>
          <w:kern w:val="0"/>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B483B" w:rsidRPr="00CE1864" w:rsidRDefault="008B483B" w:rsidP="008B483B">
      <w:pPr>
        <w:pStyle w:val="100"/>
        <w:spacing w:line="360" w:lineRule="auto"/>
        <w:rPr>
          <w:b/>
          <w:i/>
          <w:kern w:val="0"/>
        </w:rPr>
      </w:pPr>
      <w:r>
        <w:rPr>
          <w:color w:val="auto"/>
          <w:kern w:val="0"/>
        </w:rPr>
        <w:t xml:space="preserve">СЗЗ </w:t>
      </w:r>
      <w:r w:rsidR="00D83A0D">
        <w:rPr>
          <w:color w:val="auto"/>
          <w:kern w:val="0"/>
        </w:rPr>
        <w:t>13</w:t>
      </w:r>
      <w:r>
        <w:rPr>
          <w:color w:val="auto"/>
          <w:kern w:val="0"/>
        </w:rPr>
        <w:t xml:space="preserve"> кладбищ</w:t>
      </w:r>
      <w:r w:rsidRPr="00FB45EA">
        <w:rPr>
          <w:color w:val="auto"/>
          <w:kern w:val="0"/>
        </w:rPr>
        <w:t>, расположенн</w:t>
      </w:r>
      <w:r>
        <w:rPr>
          <w:color w:val="auto"/>
          <w:kern w:val="0"/>
        </w:rPr>
        <w:t>ых</w:t>
      </w:r>
      <w:r w:rsidRPr="00FB45EA">
        <w:rPr>
          <w:color w:val="auto"/>
          <w:kern w:val="0"/>
        </w:rPr>
        <w:t xml:space="preserve"> на </w:t>
      </w:r>
      <w:r>
        <w:rPr>
          <w:color w:val="auto"/>
          <w:kern w:val="0"/>
        </w:rPr>
        <w:t>территории МО «</w:t>
      </w:r>
      <w:r w:rsidR="000B4848">
        <w:rPr>
          <w:color w:val="auto"/>
          <w:kern w:val="0"/>
        </w:rPr>
        <w:t>Хогот</w:t>
      </w:r>
      <w:r>
        <w:rPr>
          <w:color w:val="auto"/>
          <w:kern w:val="0"/>
        </w:rPr>
        <w:t>»,</w:t>
      </w:r>
      <w:r w:rsidRPr="00FB45EA">
        <w:rPr>
          <w:color w:val="auto"/>
          <w:kern w:val="0"/>
        </w:rPr>
        <w:t xml:space="preserve"> составляет </w:t>
      </w:r>
      <w:r>
        <w:rPr>
          <w:color w:val="auto"/>
          <w:kern w:val="0"/>
        </w:rPr>
        <w:t>5</w:t>
      </w:r>
      <w:r w:rsidRPr="00FB45EA">
        <w:rPr>
          <w:color w:val="auto"/>
          <w:kern w:val="0"/>
        </w:rPr>
        <w:t>0 м.</w:t>
      </w:r>
      <w:r w:rsidRPr="00FB45EA">
        <w:rPr>
          <w:b/>
          <w:i/>
          <w:color w:val="auto"/>
          <w:kern w:val="0"/>
        </w:rPr>
        <w:tab/>
      </w:r>
      <w:r w:rsidRPr="00CE1864">
        <w:rPr>
          <w:b/>
          <w:i/>
          <w:kern w:val="0"/>
        </w:rPr>
        <w:t>Санитарно-защитные зоны ско</w:t>
      </w:r>
      <w:r>
        <w:rPr>
          <w:b/>
          <w:i/>
          <w:kern w:val="0"/>
        </w:rPr>
        <w:t>то</w:t>
      </w:r>
      <w:r w:rsidRPr="00CE1864">
        <w:rPr>
          <w:b/>
          <w:i/>
          <w:kern w:val="0"/>
        </w:rPr>
        <w:t xml:space="preserve">могильников </w:t>
      </w:r>
    </w:p>
    <w:p w:rsidR="008B483B" w:rsidRPr="008B216C" w:rsidRDefault="008B483B" w:rsidP="008B483B">
      <w:pPr>
        <w:pStyle w:val="100"/>
        <w:spacing w:line="360" w:lineRule="auto"/>
        <w:rPr>
          <w:kern w:val="0"/>
        </w:rPr>
      </w:pPr>
      <w:r>
        <w:rPr>
          <w:kern w:val="0"/>
        </w:rPr>
        <w:tab/>
      </w:r>
      <w:r w:rsidRPr="008B216C">
        <w:rPr>
          <w:kern w:val="0"/>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w:t>
      </w:r>
      <w:r>
        <w:rPr>
          <w:kern w:val="0"/>
        </w:rPr>
        <w:t>н</w:t>
      </w:r>
      <w:r w:rsidRPr="008B216C">
        <w:rPr>
          <w:kern w:val="0"/>
        </w:rPr>
        <w:t>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8B483B" w:rsidRPr="008B216C" w:rsidRDefault="008B483B" w:rsidP="008B483B">
      <w:pPr>
        <w:pStyle w:val="100"/>
        <w:spacing w:line="360" w:lineRule="auto"/>
        <w:rPr>
          <w:kern w:val="0"/>
        </w:rPr>
      </w:pPr>
      <w:r w:rsidRPr="008B216C">
        <w:rPr>
          <w:kern w:val="0"/>
        </w:rPr>
        <w:t>Размер санитарно-защитной зоны от скотомогильника с захоронением в земляную яму принимается до:</w:t>
      </w:r>
    </w:p>
    <w:p w:rsidR="008B483B" w:rsidRPr="008B216C" w:rsidRDefault="008B483B" w:rsidP="008B483B">
      <w:pPr>
        <w:pStyle w:val="100"/>
        <w:spacing w:line="360" w:lineRule="auto"/>
        <w:rPr>
          <w:kern w:val="0"/>
        </w:rPr>
      </w:pPr>
      <w:r w:rsidRPr="008B216C">
        <w:rPr>
          <w:kern w:val="0"/>
        </w:rPr>
        <w:t>•</w:t>
      </w:r>
      <w:r w:rsidRPr="008B216C">
        <w:rPr>
          <w:kern w:val="0"/>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B216C">
          <w:rPr>
            <w:kern w:val="0"/>
          </w:rPr>
          <w:t>1000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скотопрогонов и пастбищ - </w:t>
      </w:r>
      <w:smartTag w:uri="urn:schemas-microsoft-com:office:smarttags" w:element="metricconverter">
        <w:smartTagPr>
          <w:attr w:name="ProductID" w:val="200 м"/>
        </w:smartTagPr>
        <w:r w:rsidRPr="008B216C">
          <w:rPr>
            <w:kern w:val="0"/>
          </w:rPr>
          <w:t>200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B216C">
          <w:rPr>
            <w:kern w:val="0"/>
          </w:rPr>
          <w:t>300 м</w:t>
        </w:r>
      </w:smartTag>
      <w:r w:rsidRPr="008B216C">
        <w:rPr>
          <w:kern w:val="0"/>
        </w:rPr>
        <w:t>.</w:t>
      </w:r>
    </w:p>
    <w:p w:rsidR="008B483B" w:rsidRPr="00970D0A" w:rsidRDefault="008B483B" w:rsidP="008B483B">
      <w:pPr>
        <w:pStyle w:val="100"/>
        <w:spacing w:line="360" w:lineRule="auto"/>
        <w:rPr>
          <w:color w:val="auto"/>
          <w:kern w:val="0"/>
        </w:rPr>
      </w:pPr>
      <w:r w:rsidRPr="008B216C">
        <w:rPr>
          <w:kern w:val="0"/>
        </w:rPr>
        <w:t xml:space="preserve">Размер санитарно-защитной зоны от скотомогильника с захоронением в биотермической </w:t>
      </w:r>
      <w:r w:rsidRPr="00970D0A">
        <w:rPr>
          <w:color w:val="auto"/>
          <w:kern w:val="0"/>
        </w:rPr>
        <w:t xml:space="preserve">яме Беккари составляет </w:t>
      </w:r>
      <w:smartTag w:uri="urn:schemas-microsoft-com:office:smarttags" w:element="metricconverter">
        <w:smartTagPr>
          <w:attr w:name="ProductID" w:val="500 м"/>
        </w:smartTagPr>
        <w:r w:rsidRPr="00970D0A">
          <w:rPr>
            <w:color w:val="auto"/>
            <w:kern w:val="0"/>
          </w:rPr>
          <w:t>500 м</w:t>
        </w:r>
      </w:smartTag>
      <w:r w:rsidRPr="00970D0A">
        <w:rPr>
          <w:color w:val="auto"/>
          <w:kern w:val="0"/>
        </w:rPr>
        <w:t>.</w:t>
      </w:r>
    </w:p>
    <w:p w:rsidR="008B483B" w:rsidRPr="008B216C" w:rsidRDefault="008B483B" w:rsidP="008B483B">
      <w:pPr>
        <w:pStyle w:val="100"/>
        <w:spacing w:line="360" w:lineRule="auto"/>
        <w:rPr>
          <w:kern w:val="0"/>
        </w:rPr>
      </w:pPr>
      <w:r w:rsidRPr="008B216C">
        <w:rPr>
          <w:kern w:val="0"/>
        </w:rPr>
        <w:t xml:space="preserve">По истечении 25 лет с момента последнего захоронения возможно уменьшение размеров </w:t>
      </w:r>
      <w:r w:rsidRPr="008B216C">
        <w:rPr>
          <w:kern w:val="0"/>
        </w:rPr>
        <w:lastRenderedPageBreak/>
        <w:t xml:space="preserve">санитарно-защитной зоны. </w:t>
      </w:r>
    </w:p>
    <w:p w:rsidR="008B483B" w:rsidRPr="00FB45EA" w:rsidRDefault="008B483B" w:rsidP="008B483B">
      <w:pPr>
        <w:pStyle w:val="100"/>
        <w:spacing w:line="360" w:lineRule="auto"/>
        <w:rPr>
          <w:rFonts w:eastAsia="Times New Roman"/>
          <w:color w:val="FF0000"/>
          <w:kern w:val="0"/>
          <w:lang w:eastAsia="ru-RU"/>
        </w:rPr>
      </w:pPr>
      <w:r w:rsidRPr="00FB45EA">
        <w:rPr>
          <w:color w:val="auto"/>
          <w:kern w:val="0"/>
        </w:rPr>
        <w:t>На территории поселения размещен один действующий скотомогильник</w:t>
      </w:r>
      <w:r>
        <w:rPr>
          <w:color w:val="auto"/>
          <w:kern w:val="0"/>
        </w:rPr>
        <w:t xml:space="preserve"> в </w:t>
      </w:r>
      <w:r w:rsidR="00D83A0D">
        <w:rPr>
          <w:color w:val="auto"/>
          <w:kern w:val="0"/>
        </w:rPr>
        <w:t>1,5</w:t>
      </w:r>
      <w:r>
        <w:rPr>
          <w:color w:val="auto"/>
          <w:kern w:val="0"/>
        </w:rPr>
        <w:t xml:space="preserve"> км западнее с.</w:t>
      </w:r>
      <w:r w:rsidR="000B4848">
        <w:rPr>
          <w:color w:val="auto"/>
          <w:kern w:val="0"/>
        </w:rPr>
        <w:t>Хогот</w:t>
      </w:r>
      <w:r>
        <w:rPr>
          <w:color w:val="auto"/>
          <w:kern w:val="0"/>
        </w:rPr>
        <w:t>.</w:t>
      </w:r>
      <w:r w:rsidRPr="00FB45EA">
        <w:rPr>
          <w:rFonts w:eastAsia="Times New Roman"/>
          <w:color w:val="FF0000"/>
          <w:kern w:val="0"/>
          <w:lang w:eastAsia="ru-RU"/>
        </w:rPr>
        <w:t xml:space="preserve"> </w:t>
      </w:r>
    </w:p>
    <w:p w:rsidR="008B483B" w:rsidRPr="00FB45EA" w:rsidRDefault="008B483B" w:rsidP="008B483B">
      <w:pPr>
        <w:pStyle w:val="100"/>
        <w:spacing w:line="360" w:lineRule="auto"/>
        <w:jc w:val="center"/>
        <w:outlineLvl w:val="0"/>
        <w:rPr>
          <w:b/>
          <w:kern w:val="0"/>
        </w:rPr>
      </w:pPr>
      <w:r w:rsidRPr="00FB45EA">
        <w:rPr>
          <w:b/>
          <w:kern w:val="0"/>
        </w:rPr>
        <w:t>Охранные зоны инженерной инфраструктуры</w:t>
      </w:r>
    </w:p>
    <w:p w:rsidR="008B483B" w:rsidRPr="00FB45EA" w:rsidRDefault="008B483B" w:rsidP="008B483B">
      <w:pPr>
        <w:pStyle w:val="100"/>
        <w:spacing w:line="360" w:lineRule="auto"/>
        <w:outlineLvl w:val="0"/>
        <w:rPr>
          <w:b/>
          <w:i/>
          <w:kern w:val="0"/>
        </w:rPr>
      </w:pPr>
      <w:r w:rsidRPr="00FB45EA">
        <w:rPr>
          <w:b/>
          <w:i/>
          <w:kern w:val="0"/>
        </w:rPr>
        <w:t>Охранные зоны электрических сетей</w:t>
      </w:r>
    </w:p>
    <w:p w:rsidR="008B483B" w:rsidRPr="00FF4EDC" w:rsidRDefault="008B483B" w:rsidP="008B483B">
      <w:pPr>
        <w:pStyle w:val="100"/>
        <w:spacing w:line="360" w:lineRule="auto"/>
        <w:rPr>
          <w:kern w:val="0"/>
        </w:rPr>
      </w:pPr>
      <w:r w:rsidRPr="00FF4EDC">
        <w:rPr>
          <w:kern w:val="0"/>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FF4EDC">
          <w:rPr>
            <w:kern w:val="0"/>
          </w:rPr>
          <w:t>10 м</w:t>
        </w:r>
      </w:smartTag>
      <w:r w:rsidRPr="00FF4EDC">
        <w:rPr>
          <w:kern w:val="0"/>
        </w:rPr>
        <w:t xml:space="preserve">; 35 киловольт – </w:t>
      </w:r>
      <w:smartTag w:uri="urn:schemas-microsoft-com:office:smarttags" w:element="metricconverter">
        <w:smartTagPr>
          <w:attr w:name="ProductID" w:val="15 м"/>
        </w:smartTagPr>
        <w:r w:rsidRPr="00FF4EDC">
          <w:rPr>
            <w:kern w:val="0"/>
          </w:rPr>
          <w:t>15</w:t>
        </w:r>
        <w:r>
          <w:rPr>
            <w:kern w:val="0"/>
          </w:rPr>
          <w:t xml:space="preserve"> </w:t>
        </w:r>
        <w:r w:rsidRPr="00FF4EDC">
          <w:rPr>
            <w:kern w:val="0"/>
          </w:rPr>
          <w:t>м</w:t>
        </w:r>
      </w:smartTag>
      <w:r w:rsidRPr="00FF4EDC">
        <w:rPr>
          <w:kern w:val="0"/>
        </w:rPr>
        <w:t xml:space="preserve">; 110 киловольт – </w:t>
      </w:r>
      <w:smartTag w:uri="urn:schemas-microsoft-com:office:smarttags" w:element="metricconverter">
        <w:smartTagPr>
          <w:attr w:name="ProductID" w:val="20 м"/>
        </w:smartTagPr>
        <w:r w:rsidRPr="00FF4EDC">
          <w:rPr>
            <w:kern w:val="0"/>
          </w:rPr>
          <w:t>20</w:t>
        </w:r>
        <w:r>
          <w:rPr>
            <w:kern w:val="0"/>
          </w:rPr>
          <w:t xml:space="preserve"> </w:t>
        </w:r>
        <w:r w:rsidRPr="00FF4EDC">
          <w:rPr>
            <w:kern w:val="0"/>
          </w:rPr>
          <w:t>м</w:t>
        </w:r>
      </w:smartTag>
      <w:r w:rsidRPr="00FF4EDC">
        <w:rPr>
          <w:kern w:val="0"/>
        </w:rPr>
        <w:t>; 150</w:t>
      </w:r>
      <w:r>
        <w:rPr>
          <w:kern w:val="0"/>
        </w:rPr>
        <w:t>-</w:t>
      </w:r>
      <w:r w:rsidRPr="00FF4EDC">
        <w:rPr>
          <w:kern w:val="0"/>
        </w:rPr>
        <w:t xml:space="preserve">220 киловольт – </w:t>
      </w:r>
      <w:smartTag w:uri="urn:schemas-microsoft-com:office:smarttags" w:element="metricconverter">
        <w:smartTagPr>
          <w:attr w:name="ProductID" w:val="25 м"/>
        </w:smartTagPr>
        <w:r w:rsidRPr="00FF4EDC">
          <w:rPr>
            <w:kern w:val="0"/>
          </w:rPr>
          <w:t>25</w:t>
        </w:r>
        <w:r>
          <w:rPr>
            <w:kern w:val="0"/>
          </w:rPr>
          <w:t xml:space="preserve"> </w:t>
        </w:r>
        <w:r w:rsidRPr="00FF4EDC">
          <w:rPr>
            <w:kern w:val="0"/>
          </w:rPr>
          <w:t>м</w:t>
        </w:r>
      </w:smartTag>
      <w:r w:rsidRPr="00FF4EDC">
        <w:rPr>
          <w:kern w:val="0"/>
        </w:rPr>
        <w:t xml:space="preserve">; 400 киловольт – </w:t>
      </w:r>
      <w:smartTag w:uri="urn:schemas-microsoft-com:office:smarttags" w:element="metricconverter">
        <w:smartTagPr>
          <w:attr w:name="ProductID" w:val="30 м"/>
        </w:smartTagPr>
        <w:r w:rsidRPr="00FF4EDC">
          <w:rPr>
            <w:kern w:val="0"/>
          </w:rPr>
          <w:t>30</w:t>
        </w:r>
        <w:r>
          <w:rPr>
            <w:kern w:val="0"/>
          </w:rPr>
          <w:t xml:space="preserve"> </w:t>
        </w:r>
        <w:r w:rsidRPr="00FF4EDC">
          <w:rPr>
            <w:kern w:val="0"/>
          </w:rPr>
          <w:t>м</w:t>
        </w:r>
      </w:smartTag>
      <w:r w:rsidRPr="00FF4EDC">
        <w:rPr>
          <w:kern w:val="0"/>
        </w:rPr>
        <w:t xml:space="preserve">; 750 киловольт – </w:t>
      </w:r>
      <w:smartTag w:uri="urn:schemas-microsoft-com:office:smarttags" w:element="metricconverter">
        <w:smartTagPr>
          <w:attr w:name="ProductID" w:val="40 м"/>
        </w:smartTagPr>
        <w:r w:rsidRPr="00FF4EDC">
          <w:rPr>
            <w:kern w:val="0"/>
          </w:rPr>
          <w:t>40</w:t>
        </w:r>
        <w:r>
          <w:rPr>
            <w:kern w:val="0"/>
          </w:rPr>
          <w:t xml:space="preserve"> </w:t>
        </w:r>
        <w:r w:rsidRPr="00FF4EDC">
          <w:rPr>
            <w:kern w:val="0"/>
          </w:rPr>
          <w:t>м</w:t>
        </w:r>
      </w:smartTag>
      <w:r w:rsidRPr="00FF4EDC">
        <w:rPr>
          <w:kern w:val="0"/>
        </w:rPr>
        <w:t xml:space="preserve">; 1150 киловольт – </w:t>
      </w:r>
      <w:smartTag w:uri="urn:schemas-microsoft-com:office:smarttags" w:element="metricconverter">
        <w:smartTagPr>
          <w:attr w:name="ProductID" w:val="55 м"/>
        </w:smartTagPr>
        <w:r w:rsidRPr="00FF4EDC">
          <w:rPr>
            <w:kern w:val="0"/>
          </w:rPr>
          <w:t>55</w:t>
        </w:r>
        <w:r>
          <w:rPr>
            <w:kern w:val="0"/>
          </w:rPr>
          <w:t xml:space="preserve"> </w:t>
        </w:r>
        <w:r w:rsidRPr="00FF4EDC">
          <w:rPr>
            <w:kern w:val="0"/>
          </w:rPr>
          <w:t>м</w:t>
        </w:r>
      </w:smartTag>
      <w:r w:rsidRPr="00FF4EDC">
        <w:rPr>
          <w:kern w:val="0"/>
        </w:rPr>
        <w:t>.</w:t>
      </w:r>
    </w:p>
    <w:p w:rsidR="008B483B" w:rsidRPr="00D6506B" w:rsidRDefault="008B483B" w:rsidP="008B483B">
      <w:pPr>
        <w:pStyle w:val="100"/>
        <w:spacing w:line="360" w:lineRule="auto"/>
        <w:rPr>
          <w:kern w:val="0"/>
        </w:rPr>
      </w:pPr>
      <w:r w:rsidRPr="00D6506B">
        <w:rPr>
          <w:kern w:val="0"/>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8B483B" w:rsidRPr="003264DA" w:rsidRDefault="008B483B" w:rsidP="008B483B">
      <w:pPr>
        <w:spacing w:line="360" w:lineRule="auto"/>
        <w:ind w:firstLine="709"/>
        <w:rPr>
          <w:szCs w:val="24"/>
        </w:rPr>
      </w:pPr>
      <w:r w:rsidRPr="003264DA">
        <w:rPr>
          <w:szCs w:val="24"/>
        </w:rPr>
        <w:t xml:space="preserve">На территории сельского поселения имеются ВЛ номинальным напряжением </w:t>
      </w:r>
      <w:r>
        <w:rPr>
          <w:szCs w:val="24"/>
        </w:rPr>
        <w:t>110, 35,  10 и 0,4</w:t>
      </w:r>
      <w:r w:rsidRPr="003264DA">
        <w:rPr>
          <w:szCs w:val="24"/>
        </w:rPr>
        <w:t xml:space="preserve"> кВ. В графической части проекта отображены охранные зоны линий электропередач. </w:t>
      </w:r>
    </w:p>
    <w:p w:rsidR="008B483B" w:rsidRPr="00FB45EA" w:rsidRDefault="008B483B" w:rsidP="008B483B">
      <w:pPr>
        <w:pStyle w:val="100"/>
        <w:spacing w:line="360" w:lineRule="auto"/>
        <w:outlineLvl w:val="0"/>
        <w:rPr>
          <w:b/>
          <w:i/>
          <w:color w:val="auto"/>
        </w:rPr>
      </w:pPr>
      <w:r w:rsidRPr="00FB45EA">
        <w:rPr>
          <w:b/>
          <w:i/>
          <w:color w:val="auto"/>
        </w:rPr>
        <w:t>Охранные зоны линий и сооружений</w:t>
      </w:r>
      <w:r w:rsidRPr="00FB45EA">
        <w:rPr>
          <w:i/>
          <w:kern w:val="0"/>
          <w:u w:val="single"/>
        </w:rPr>
        <w:t xml:space="preserve"> </w:t>
      </w:r>
      <w:r w:rsidRPr="00FB45EA">
        <w:rPr>
          <w:b/>
          <w:i/>
          <w:color w:val="auto"/>
        </w:rPr>
        <w:t>связи</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D51D9B">
        <w:rPr>
          <w:rFonts w:ascii="Times New Roman" w:hAnsi="Times New Roman" w:cs="Times New Roman"/>
          <w:sz w:val="24"/>
          <w:szCs w:val="24"/>
        </w:rPr>
        <w:t>Правил</w:t>
      </w:r>
      <w:r>
        <w:rPr>
          <w:rFonts w:ascii="Times New Roman" w:hAnsi="Times New Roman" w:cs="Times New Roman"/>
          <w:sz w:val="24"/>
          <w:szCs w:val="24"/>
        </w:rPr>
        <w:t>ам</w:t>
      </w:r>
      <w:r w:rsidRPr="00D51D9B">
        <w:rPr>
          <w:rFonts w:ascii="Times New Roman" w:hAnsi="Times New Roman" w:cs="Times New Roman"/>
          <w:sz w:val="24"/>
          <w:szCs w:val="24"/>
        </w:rPr>
        <w:t xml:space="preserve"> охраны линий и сооружений связи Российской Федерации, </w:t>
      </w:r>
      <w:r>
        <w:rPr>
          <w:rFonts w:ascii="Times New Roman" w:hAnsi="Times New Roman" w:cs="Times New Roman"/>
          <w:sz w:val="24"/>
          <w:szCs w:val="24"/>
        </w:rPr>
        <w:t xml:space="preserve">утвержденных </w:t>
      </w:r>
      <w:r w:rsidRPr="00D51D9B">
        <w:rPr>
          <w:rFonts w:ascii="Times New Roman" w:hAnsi="Times New Roman" w:cs="Times New Roman"/>
          <w:sz w:val="24"/>
          <w:szCs w:val="24"/>
        </w:rPr>
        <w:t xml:space="preserve">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r>
        <w:rPr>
          <w:rFonts w:ascii="Times New Roman" w:hAnsi="Times New Roman" w:cs="Times New Roman"/>
          <w:sz w:val="24"/>
          <w:szCs w:val="24"/>
        </w:rPr>
        <w:t xml:space="preserve"> н</w:t>
      </w:r>
      <w:r w:rsidRPr="008E40B5">
        <w:rPr>
          <w:rFonts w:ascii="Times New Roman" w:hAnsi="Times New Roman" w:cs="Times New Roman"/>
          <w:sz w:val="24"/>
          <w:szCs w:val="24"/>
        </w:rPr>
        <w:t>а трассах кабельных и воздушных линий связи и линий радиофикации</w:t>
      </w:r>
      <w:r>
        <w:rPr>
          <w:rFonts w:ascii="Times New Roman" w:hAnsi="Times New Roman" w:cs="Times New Roman"/>
          <w:sz w:val="24"/>
          <w:szCs w:val="24"/>
        </w:rPr>
        <w:t xml:space="preserve"> </w:t>
      </w:r>
      <w:r w:rsidRPr="008E40B5">
        <w:rPr>
          <w:rFonts w:ascii="Times New Roman" w:hAnsi="Times New Roman" w:cs="Times New Roman"/>
          <w:sz w:val="24"/>
          <w:szCs w:val="24"/>
        </w:rPr>
        <w:t>устанавливаются охранные зоны: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sidRPr="008E40B5">
        <w:rPr>
          <w:rFonts w:ascii="Times New Roman" w:hAnsi="Times New Roman" w:cs="Times New Roman"/>
          <w:sz w:val="24"/>
          <w:szCs w:val="24"/>
        </w:rPr>
        <w:lastRenderedPageBreak/>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483B" w:rsidRPr="00D91F28" w:rsidRDefault="008B483B" w:rsidP="008B483B">
      <w:pPr>
        <w:pStyle w:val="100"/>
        <w:spacing w:line="360" w:lineRule="auto"/>
        <w:jc w:val="center"/>
        <w:outlineLvl w:val="0"/>
        <w:rPr>
          <w:b/>
          <w:kern w:val="0"/>
        </w:rPr>
      </w:pPr>
      <w:r w:rsidRPr="00D91F28">
        <w:rPr>
          <w:b/>
          <w:kern w:val="0"/>
        </w:rPr>
        <w:t>Охранные зоны транспортной инфраструктуры</w:t>
      </w:r>
    </w:p>
    <w:p w:rsidR="008B483B" w:rsidRPr="00DA3B1E" w:rsidRDefault="008B483B" w:rsidP="008B483B">
      <w:pPr>
        <w:pStyle w:val="100"/>
        <w:spacing w:line="360" w:lineRule="auto"/>
        <w:rPr>
          <w:kern w:val="0"/>
        </w:rPr>
      </w:pPr>
      <w:r w:rsidRPr="00DA3B1E">
        <w:rPr>
          <w:kern w:val="0"/>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B483B" w:rsidRPr="00DA3B1E" w:rsidRDefault="008B483B" w:rsidP="008B483B">
      <w:pPr>
        <w:pStyle w:val="100"/>
        <w:spacing w:line="360" w:lineRule="auto"/>
        <w:rPr>
          <w:kern w:val="0"/>
        </w:rPr>
      </w:pPr>
      <w:r w:rsidRPr="00DA3B1E">
        <w:rPr>
          <w:kern w:val="0"/>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B483B" w:rsidRPr="00D91F28" w:rsidRDefault="008B483B" w:rsidP="008B483B">
      <w:pPr>
        <w:spacing w:line="360" w:lineRule="auto"/>
        <w:ind w:firstLine="709"/>
        <w:outlineLvl w:val="0"/>
        <w:rPr>
          <w:b/>
          <w:i/>
          <w:szCs w:val="24"/>
        </w:rPr>
      </w:pPr>
      <w:r w:rsidRPr="00D91F28">
        <w:rPr>
          <w:b/>
          <w:i/>
          <w:szCs w:val="24"/>
        </w:rPr>
        <w:t>Придорожная полоса автомобильных дорог вне застроенных территорий</w:t>
      </w:r>
    </w:p>
    <w:p w:rsidR="008B483B" w:rsidRPr="005354F3" w:rsidRDefault="008B483B" w:rsidP="008B483B">
      <w:pPr>
        <w:spacing w:line="360" w:lineRule="auto"/>
        <w:ind w:firstLine="709"/>
        <w:rPr>
          <w:szCs w:val="24"/>
        </w:rPr>
      </w:pPr>
      <w:r w:rsidRPr="005354F3">
        <w:rPr>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B483B" w:rsidRDefault="008B483B" w:rsidP="008B483B">
      <w:pPr>
        <w:spacing w:line="360" w:lineRule="auto"/>
        <w:ind w:firstLine="709"/>
        <w:rPr>
          <w:szCs w:val="24"/>
        </w:rPr>
      </w:pPr>
      <w:r w:rsidRPr="005354F3">
        <w:rPr>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B483B" w:rsidRPr="005354F3" w:rsidRDefault="008B483B" w:rsidP="008B483B">
      <w:pPr>
        <w:spacing w:line="360" w:lineRule="auto"/>
        <w:ind w:firstLine="709"/>
        <w:rPr>
          <w:szCs w:val="24"/>
        </w:rPr>
      </w:pPr>
      <w:r>
        <w:rPr>
          <w:szCs w:val="24"/>
        </w:rPr>
        <w:t>- семидесяти пяти</w:t>
      </w:r>
      <w:r w:rsidRPr="005354F3">
        <w:rPr>
          <w:szCs w:val="24"/>
        </w:rPr>
        <w:t xml:space="preserve"> метров - для автомобильных дорог </w:t>
      </w:r>
      <w:r>
        <w:rPr>
          <w:szCs w:val="24"/>
        </w:rPr>
        <w:t xml:space="preserve">первой </w:t>
      </w:r>
      <w:r w:rsidRPr="005354F3">
        <w:rPr>
          <w:szCs w:val="24"/>
        </w:rPr>
        <w:t xml:space="preserve">и </w:t>
      </w:r>
      <w:r>
        <w:rPr>
          <w:szCs w:val="24"/>
        </w:rPr>
        <w:t>втор</w:t>
      </w:r>
      <w:r w:rsidRPr="005354F3">
        <w:rPr>
          <w:szCs w:val="24"/>
        </w:rPr>
        <w:t>ой категорий;</w:t>
      </w:r>
    </w:p>
    <w:p w:rsidR="008B483B" w:rsidRPr="005354F3" w:rsidRDefault="008B483B" w:rsidP="008B483B">
      <w:pPr>
        <w:spacing w:line="360" w:lineRule="auto"/>
        <w:ind w:firstLine="709"/>
        <w:rPr>
          <w:szCs w:val="24"/>
        </w:rPr>
      </w:pPr>
      <w:r>
        <w:rPr>
          <w:szCs w:val="24"/>
        </w:rPr>
        <w:t xml:space="preserve">- </w:t>
      </w:r>
      <w:r w:rsidRPr="005354F3">
        <w:rPr>
          <w:szCs w:val="24"/>
        </w:rPr>
        <w:t>пятидесяти метров - для автомобильных дорог третьей и четвертой категорий;</w:t>
      </w:r>
    </w:p>
    <w:p w:rsidR="008B483B" w:rsidRPr="005354F3" w:rsidRDefault="008B483B" w:rsidP="008B483B">
      <w:pPr>
        <w:spacing w:line="360" w:lineRule="auto"/>
        <w:ind w:firstLine="709"/>
        <w:rPr>
          <w:szCs w:val="24"/>
        </w:rPr>
      </w:pPr>
      <w:r>
        <w:rPr>
          <w:szCs w:val="24"/>
        </w:rPr>
        <w:t>-</w:t>
      </w:r>
      <w:r w:rsidRPr="005354F3">
        <w:rPr>
          <w:szCs w:val="24"/>
        </w:rPr>
        <w:t xml:space="preserve"> двадцати пяти метров - для автомобильных дорог пятой категории.</w:t>
      </w:r>
    </w:p>
    <w:p w:rsidR="008B483B" w:rsidRPr="005354F3" w:rsidRDefault="008B483B" w:rsidP="008B483B">
      <w:pPr>
        <w:spacing w:line="360" w:lineRule="auto"/>
        <w:ind w:firstLine="709"/>
        <w:rPr>
          <w:szCs w:val="24"/>
        </w:rPr>
      </w:pPr>
      <w:r w:rsidRPr="005354F3">
        <w:rPr>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B483B" w:rsidRDefault="008B483B" w:rsidP="008B483B">
      <w:pPr>
        <w:spacing w:line="360" w:lineRule="auto"/>
        <w:ind w:firstLine="709"/>
        <w:rPr>
          <w:szCs w:val="24"/>
        </w:rPr>
      </w:pPr>
      <w:r w:rsidRPr="007C45D5">
        <w:rPr>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w:t>
      </w:r>
      <w:r w:rsidRPr="007C45D5">
        <w:rPr>
          <w:szCs w:val="24"/>
        </w:rPr>
        <w:lastRenderedPageBreak/>
        <w:t>рекламных конструкций, информационных щитов и указателей (ст. 26, Федеральн</w:t>
      </w:r>
      <w:r>
        <w:rPr>
          <w:szCs w:val="24"/>
        </w:rPr>
        <w:t>ого</w:t>
      </w:r>
      <w:r w:rsidRPr="007C45D5">
        <w:rPr>
          <w:szCs w:val="24"/>
        </w:rPr>
        <w:t xml:space="preserve"> закон</w:t>
      </w:r>
      <w:r>
        <w:rPr>
          <w:szCs w:val="24"/>
        </w:rPr>
        <w:t>а</w:t>
      </w:r>
      <w:r w:rsidRPr="007C45D5">
        <w:rPr>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 xml:space="preserve"> </w:t>
      </w:r>
      <w:r w:rsidRPr="007C45D5">
        <w:rPr>
          <w:szCs w:val="24"/>
        </w:rPr>
        <w:t>- технические требования и условия, подлежащие обязательному исполнению).</w:t>
      </w:r>
    </w:p>
    <w:p w:rsidR="008B483B" w:rsidRPr="00FB45EA" w:rsidRDefault="008B483B" w:rsidP="008B483B">
      <w:pPr>
        <w:spacing w:line="360" w:lineRule="auto"/>
        <w:ind w:firstLine="709"/>
        <w:rPr>
          <w:szCs w:val="24"/>
        </w:rPr>
      </w:pPr>
      <w:r w:rsidRPr="00FB45EA">
        <w:rPr>
          <w:szCs w:val="24"/>
        </w:rPr>
        <w:t>По территории сельского поселения проходит</w:t>
      </w:r>
      <w:r>
        <w:rPr>
          <w:szCs w:val="24"/>
        </w:rPr>
        <w:t xml:space="preserve">региональная автодорога </w:t>
      </w:r>
      <w:r w:rsidRPr="00FB45EA">
        <w:rPr>
          <w:szCs w:val="24"/>
        </w:rPr>
        <w:t xml:space="preserve"> IV </w:t>
      </w:r>
      <w:r>
        <w:rPr>
          <w:szCs w:val="24"/>
        </w:rPr>
        <w:t xml:space="preserve">технической категории Баяндай – Еланцы, </w:t>
      </w:r>
      <w:r w:rsidRPr="00FB45EA">
        <w:rPr>
          <w:szCs w:val="24"/>
        </w:rPr>
        <w:t xml:space="preserve">остальные автодороги IV и V технической категории. </w:t>
      </w:r>
    </w:p>
    <w:p w:rsidR="008B483B" w:rsidRPr="002E30BC" w:rsidRDefault="008B483B" w:rsidP="00975C45">
      <w:pPr>
        <w:pStyle w:val="ac"/>
        <w:spacing w:before="0" w:beforeAutospacing="0" w:after="0" w:afterAutospacing="0" w:line="360" w:lineRule="auto"/>
        <w:ind w:left="1259" w:firstLine="0"/>
        <w:jc w:val="center"/>
        <w:rPr>
          <w:rFonts w:ascii="Times New Roman CYR" w:hAnsi="Times New Roman CYR"/>
          <w:b/>
          <w:sz w:val="24"/>
          <w:szCs w:val="24"/>
        </w:rPr>
      </w:pPr>
      <w:r w:rsidRPr="002E30BC">
        <w:rPr>
          <w:rFonts w:ascii="Times New Roman CYR" w:hAnsi="Times New Roman CYR"/>
          <w:b/>
          <w:sz w:val="24"/>
          <w:szCs w:val="24"/>
        </w:rPr>
        <w:t>Инженерно-строительные ограничения</w:t>
      </w:r>
    </w:p>
    <w:p w:rsidR="008B483B" w:rsidRPr="004C3877" w:rsidRDefault="008B483B" w:rsidP="008B483B">
      <w:pPr>
        <w:spacing w:line="360" w:lineRule="auto"/>
        <w:ind w:firstLine="709"/>
        <w:rPr>
          <w:szCs w:val="24"/>
        </w:rPr>
      </w:pPr>
      <w:r w:rsidRPr="004C3877">
        <w:rPr>
          <w:szCs w:val="24"/>
        </w:rPr>
        <w:t>Инженерно-строительные ограничения обусловлены инженерно-геологическими, гидрологическими особенностями, ограничивающими градостроительное освоение территории. Таковыми  являются - зона затопления паводком 1% обеспеченности (неблагоприятная для градостроительного освоения без проведения дорогостоящих мероприятий по инженерной подготовке территории (подсыпка, дренаж, берегоукрепление), наличие овражных и прибрежно-склоновых территорий, а также территорий, подверженных экзогенным геологическим процессам (карсты, оползни, и т.д.).</w:t>
      </w:r>
    </w:p>
    <w:p w:rsidR="008B483B" w:rsidRPr="004C3877" w:rsidRDefault="008B483B" w:rsidP="008B483B">
      <w:pPr>
        <w:spacing w:line="360" w:lineRule="auto"/>
        <w:ind w:firstLine="709"/>
        <w:rPr>
          <w:szCs w:val="24"/>
        </w:rPr>
      </w:pPr>
      <w:r w:rsidRPr="004C3877">
        <w:rPr>
          <w:szCs w:val="24"/>
        </w:rPr>
        <w:t>Неблагоприятными для освоения являются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w:t>
      </w:r>
      <w:r>
        <w:rPr>
          <w:szCs w:val="24"/>
        </w:rPr>
        <w:t>еханическими свойствами грунтов; з</w:t>
      </w:r>
      <w:r w:rsidRPr="004C3877">
        <w:rPr>
          <w:szCs w:val="24"/>
        </w:rPr>
        <w:t>аболоченные территории -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8B483B" w:rsidRPr="0031798A" w:rsidRDefault="008B483B" w:rsidP="008B483B">
      <w:pPr>
        <w:spacing w:line="360" w:lineRule="auto"/>
        <w:ind w:firstLine="709"/>
        <w:rPr>
          <w:szCs w:val="24"/>
        </w:rPr>
      </w:pPr>
      <w:r w:rsidRPr="0031798A">
        <w:rPr>
          <w:szCs w:val="24"/>
        </w:rPr>
        <w:t>На территориях, подверженных затоплению, размещение новых населенных пунктов, кладбищ, скотомогильников и строительства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8B483B" w:rsidRPr="004C3877" w:rsidRDefault="008B483B" w:rsidP="008B483B">
      <w:pPr>
        <w:spacing w:line="360" w:lineRule="auto"/>
        <w:ind w:firstLine="709"/>
        <w:rPr>
          <w:szCs w:val="24"/>
        </w:rPr>
      </w:pPr>
      <w:r w:rsidRPr="003B3F7C">
        <w:rPr>
          <w:szCs w:val="24"/>
        </w:rPr>
        <w:t xml:space="preserve">Активных экзогенных процессов на застроенных территориях </w:t>
      </w:r>
      <w:r>
        <w:rPr>
          <w:szCs w:val="24"/>
        </w:rPr>
        <w:t>в населенных пунктах МО «</w:t>
      </w:r>
      <w:r w:rsidR="000B4848">
        <w:rPr>
          <w:szCs w:val="24"/>
        </w:rPr>
        <w:t>Хогот</w:t>
      </w:r>
      <w:r>
        <w:rPr>
          <w:szCs w:val="24"/>
        </w:rPr>
        <w:t xml:space="preserve">» </w:t>
      </w:r>
      <w:r w:rsidRPr="003B3F7C">
        <w:rPr>
          <w:szCs w:val="24"/>
        </w:rPr>
        <w:t>не выявлено</w:t>
      </w:r>
      <w:r>
        <w:rPr>
          <w:szCs w:val="24"/>
        </w:rPr>
        <w:t xml:space="preserve">. </w:t>
      </w:r>
    </w:p>
    <w:p w:rsidR="008B483B" w:rsidRDefault="008B483B" w:rsidP="008B483B">
      <w:pPr>
        <w:spacing w:line="360" w:lineRule="auto"/>
        <w:ind w:firstLine="709"/>
        <w:rPr>
          <w:szCs w:val="24"/>
        </w:rPr>
      </w:pPr>
      <w:r w:rsidRPr="00DB7CC9">
        <w:rPr>
          <w:szCs w:val="24"/>
        </w:rPr>
        <w:t xml:space="preserve">Наиболее опасные природные явления, характерные для территории </w:t>
      </w:r>
      <w:r>
        <w:rPr>
          <w:szCs w:val="24"/>
        </w:rPr>
        <w:t>МО «</w:t>
      </w:r>
      <w:r w:rsidR="000B4848">
        <w:rPr>
          <w:szCs w:val="24"/>
        </w:rPr>
        <w:t>Хогот</w:t>
      </w:r>
      <w:r>
        <w:rPr>
          <w:szCs w:val="24"/>
        </w:rPr>
        <w:t>»</w:t>
      </w:r>
      <w:r w:rsidRPr="00DB7CC9">
        <w:rPr>
          <w:szCs w:val="24"/>
        </w:rPr>
        <w:t>:</w:t>
      </w:r>
    </w:p>
    <w:p w:rsidR="008B483B" w:rsidRDefault="008B483B" w:rsidP="008B483B">
      <w:pPr>
        <w:tabs>
          <w:tab w:val="num" w:pos="1800"/>
        </w:tabs>
        <w:spacing w:line="360" w:lineRule="auto"/>
        <w:ind w:firstLine="709"/>
        <w:rPr>
          <w:szCs w:val="24"/>
        </w:rPr>
      </w:pPr>
      <w:r w:rsidRPr="00DB7CC9">
        <w:rPr>
          <w:szCs w:val="24"/>
        </w:rPr>
        <w:t>- заболачивание территории;</w:t>
      </w:r>
    </w:p>
    <w:p w:rsidR="008B483B" w:rsidRPr="00DB7CC9" w:rsidRDefault="008B483B" w:rsidP="008B483B">
      <w:pPr>
        <w:tabs>
          <w:tab w:val="num" w:pos="1800"/>
        </w:tabs>
        <w:spacing w:line="360" w:lineRule="auto"/>
        <w:ind w:firstLine="709"/>
        <w:rPr>
          <w:szCs w:val="24"/>
        </w:rPr>
      </w:pPr>
      <w:r>
        <w:rPr>
          <w:szCs w:val="24"/>
        </w:rPr>
        <w:t>- вечная мерзлота;</w:t>
      </w:r>
    </w:p>
    <w:p w:rsidR="008B483B" w:rsidRPr="00DB7CC9" w:rsidRDefault="008B483B" w:rsidP="008B483B">
      <w:pPr>
        <w:tabs>
          <w:tab w:val="num" w:pos="1800"/>
        </w:tabs>
        <w:spacing w:line="360" w:lineRule="auto"/>
        <w:ind w:firstLine="709"/>
        <w:rPr>
          <w:szCs w:val="24"/>
        </w:rPr>
      </w:pPr>
      <w:r w:rsidRPr="00DB7CC9">
        <w:rPr>
          <w:szCs w:val="24"/>
        </w:rPr>
        <w:t>- высокий уровень грунтовых вод (инфильтрация воды в грунт с поверхности);</w:t>
      </w:r>
    </w:p>
    <w:p w:rsidR="008B483B" w:rsidRPr="00DB7CC9" w:rsidRDefault="008B483B" w:rsidP="008B483B">
      <w:pPr>
        <w:tabs>
          <w:tab w:val="num" w:pos="1800"/>
        </w:tabs>
        <w:spacing w:line="360" w:lineRule="auto"/>
        <w:ind w:firstLine="709"/>
        <w:rPr>
          <w:szCs w:val="24"/>
        </w:rPr>
      </w:pPr>
      <w:r w:rsidRPr="00DB7CC9">
        <w:rPr>
          <w:szCs w:val="24"/>
        </w:rPr>
        <w:t xml:space="preserve">- </w:t>
      </w:r>
      <w:r>
        <w:rPr>
          <w:szCs w:val="24"/>
        </w:rPr>
        <w:t xml:space="preserve">бури, </w:t>
      </w:r>
      <w:r w:rsidRPr="00DB7CC9">
        <w:rPr>
          <w:szCs w:val="24"/>
        </w:rPr>
        <w:t>сильный ветер со скоростью 15-</w:t>
      </w:r>
      <w:r>
        <w:rPr>
          <w:szCs w:val="24"/>
        </w:rPr>
        <w:t>32 м/с, сильные осадки</w:t>
      </w:r>
      <w:r w:rsidRPr="00DB7CC9">
        <w:rPr>
          <w:szCs w:val="24"/>
        </w:rPr>
        <w:t>;</w:t>
      </w:r>
    </w:p>
    <w:p w:rsidR="008B483B" w:rsidRPr="00DB7CC9" w:rsidRDefault="008B483B" w:rsidP="008B483B">
      <w:pPr>
        <w:tabs>
          <w:tab w:val="num" w:pos="1800"/>
        </w:tabs>
        <w:spacing w:line="360" w:lineRule="auto"/>
        <w:ind w:firstLine="709"/>
        <w:rPr>
          <w:szCs w:val="24"/>
        </w:rPr>
      </w:pPr>
      <w:r w:rsidRPr="00DB7CC9">
        <w:rPr>
          <w:szCs w:val="24"/>
        </w:rPr>
        <w:t>- природные (лесные) пожары.</w:t>
      </w:r>
    </w:p>
    <w:p w:rsidR="008B483B" w:rsidRDefault="008B483B" w:rsidP="008B483B">
      <w:pPr>
        <w:spacing w:line="360" w:lineRule="auto"/>
        <w:ind w:firstLine="709"/>
        <w:rPr>
          <w:szCs w:val="24"/>
        </w:rPr>
      </w:pPr>
      <w:r w:rsidRPr="00DF0640">
        <w:rPr>
          <w:szCs w:val="24"/>
        </w:rPr>
        <w:lastRenderedPageBreak/>
        <w:t>При проектировании, строительстве и реконструкции всех объектов необходимо проведение инженерно-геологических изысканий для разработки мероприятий по сохранению надёжности зданий и сооружений.</w:t>
      </w:r>
    </w:p>
    <w:p w:rsidR="008B483B" w:rsidRPr="002E30BC" w:rsidRDefault="008B483B" w:rsidP="00975C45">
      <w:pPr>
        <w:pStyle w:val="ac"/>
        <w:widowControl w:val="0"/>
        <w:spacing w:before="0" w:beforeAutospacing="0" w:after="0" w:afterAutospacing="0" w:line="360" w:lineRule="auto"/>
        <w:ind w:left="1259" w:firstLine="0"/>
        <w:jc w:val="center"/>
        <w:rPr>
          <w:rFonts w:ascii="Times New Roman CYR" w:hAnsi="Times New Roman CYR"/>
          <w:b/>
          <w:sz w:val="24"/>
          <w:szCs w:val="24"/>
        </w:rPr>
      </w:pPr>
      <w:r w:rsidRPr="00E43464">
        <w:rPr>
          <w:rFonts w:ascii="Times New Roman CYR" w:hAnsi="Times New Roman CYR"/>
          <w:b/>
          <w:sz w:val="24"/>
          <w:szCs w:val="24"/>
        </w:rPr>
        <w:t>Историко-культурные ограничения</w:t>
      </w:r>
    </w:p>
    <w:p w:rsidR="008B483B" w:rsidRPr="005C3B03" w:rsidRDefault="008B483B" w:rsidP="008B483B">
      <w:pPr>
        <w:spacing w:line="360" w:lineRule="auto"/>
        <w:ind w:firstLine="709"/>
        <w:rPr>
          <w:b/>
          <w:szCs w:val="24"/>
        </w:rPr>
      </w:pPr>
      <w:r w:rsidRPr="009311AB">
        <w:rPr>
          <w:szCs w:val="24"/>
        </w:rPr>
        <w:t>На территории</w:t>
      </w:r>
      <w:r>
        <w:rPr>
          <w:b/>
          <w:szCs w:val="24"/>
        </w:rPr>
        <w:t xml:space="preserve"> </w:t>
      </w:r>
      <w:r>
        <w:rPr>
          <w:szCs w:val="24"/>
        </w:rPr>
        <w:t>МО «</w:t>
      </w:r>
      <w:r w:rsidR="000B4848">
        <w:rPr>
          <w:szCs w:val="24"/>
        </w:rPr>
        <w:t>Хогот</w:t>
      </w:r>
      <w:r>
        <w:rPr>
          <w:szCs w:val="24"/>
        </w:rPr>
        <w:t>» расположены следующие объекты культурного наследия:</w:t>
      </w:r>
    </w:p>
    <w:p w:rsidR="008B483B" w:rsidRPr="00695AFD" w:rsidRDefault="008B483B" w:rsidP="008B483B">
      <w:pPr>
        <w:widowControl w:val="0"/>
        <w:spacing w:line="360" w:lineRule="auto"/>
        <w:jc w:val="center"/>
        <w:rPr>
          <w:rFonts w:eastAsia="Calibri"/>
          <w:b/>
          <w:szCs w:val="24"/>
          <w:lang w:eastAsia="en-US"/>
        </w:rPr>
      </w:pPr>
      <w:r>
        <w:rPr>
          <w:rFonts w:eastAsia="Calibri"/>
          <w:b/>
          <w:szCs w:val="24"/>
          <w:lang w:eastAsia="en-US"/>
        </w:rPr>
        <w:t>Памятники истории</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89"/>
        <w:gridCol w:w="2296"/>
        <w:gridCol w:w="1582"/>
        <w:gridCol w:w="2535"/>
      </w:tblGrid>
      <w:tr w:rsidR="008B483B" w:rsidRPr="00680E53" w:rsidTr="008B483B">
        <w:tc>
          <w:tcPr>
            <w:tcW w:w="560" w:type="dxa"/>
          </w:tcPr>
          <w:p w:rsidR="008B483B" w:rsidRPr="00680E53" w:rsidRDefault="008B483B" w:rsidP="008B483B">
            <w:pPr>
              <w:rPr>
                <w:b/>
                <w:szCs w:val="24"/>
              </w:rPr>
            </w:pPr>
            <w:r w:rsidRPr="00680E53">
              <w:rPr>
                <w:b/>
                <w:szCs w:val="24"/>
              </w:rPr>
              <w:t>№ п/п</w:t>
            </w:r>
          </w:p>
        </w:tc>
        <w:tc>
          <w:tcPr>
            <w:tcW w:w="3189" w:type="dxa"/>
          </w:tcPr>
          <w:p w:rsidR="008B483B" w:rsidRPr="00680E53" w:rsidRDefault="008B483B" w:rsidP="008B483B">
            <w:pPr>
              <w:rPr>
                <w:b/>
                <w:szCs w:val="24"/>
              </w:rPr>
            </w:pPr>
            <w:r w:rsidRPr="00680E53">
              <w:rPr>
                <w:b/>
                <w:szCs w:val="24"/>
              </w:rPr>
              <w:t>Населенные пункты</w:t>
            </w:r>
          </w:p>
        </w:tc>
        <w:tc>
          <w:tcPr>
            <w:tcW w:w="2296" w:type="dxa"/>
          </w:tcPr>
          <w:p w:rsidR="008B483B" w:rsidRPr="00680E53" w:rsidRDefault="008B483B" w:rsidP="008B483B">
            <w:pPr>
              <w:rPr>
                <w:b/>
                <w:szCs w:val="24"/>
              </w:rPr>
            </w:pPr>
            <w:r w:rsidRPr="00680E53">
              <w:rPr>
                <w:b/>
                <w:szCs w:val="24"/>
              </w:rPr>
              <w:t>Памятники</w:t>
            </w:r>
          </w:p>
        </w:tc>
        <w:tc>
          <w:tcPr>
            <w:tcW w:w="1582" w:type="dxa"/>
          </w:tcPr>
          <w:p w:rsidR="008B483B" w:rsidRPr="00680E53" w:rsidRDefault="008B483B" w:rsidP="008B483B">
            <w:pPr>
              <w:rPr>
                <w:b/>
                <w:szCs w:val="24"/>
              </w:rPr>
            </w:pPr>
            <w:r w:rsidRPr="00680E53">
              <w:rPr>
                <w:b/>
                <w:szCs w:val="24"/>
              </w:rPr>
              <w:t>Год постройки</w:t>
            </w:r>
          </w:p>
        </w:tc>
        <w:tc>
          <w:tcPr>
            <w:tcW w:w="2535" w:type="dxa"/>
          </w:tcPr>
          <w:p w:rsidR="008B483B" w:rsidRPr="00680E53" w:rsidRDefault="008B483B" w:rsidP="008B483B">
            <w:pPr>
              <w:rPr>
                <w:b/>
                <w:szCs w:val="24"/>
              </w:rPr>
            </w:pPr>
            <w:r w:rsidRPr="00680E53">
              <w:rPr>
                <w:b/>
                <w:szCs w:val="24"/>
              </w:rPr>
              <w:t>Состояние</w:t>
            </w:r>
          </w:p>
        </w:tc>
      </w:tr>
      <w:tr w:rsidR="008B483B" w:rsidRPr="00680E53" w:rsidTr="008B483B">
        <w:tc>
          <w:tcPr>
            <w:tcW w:w="560" w:type="dxa"/>
          </w:tcPr>
          <w:p w:rsidR="008B483B" w:rsidRPr="00680E53" w:rsidRDefault="008B483B" w:rsidP="008B483B">
            <w:pPr>
              <w:rPr>
                <w:szCs w:val="24"/>
              </w:rPr>
            </w:pPr>
            <w:r w:rsidRPr="00680E53">
              <w:rPr>
                <w:szCs w:val="24"/>
              </w:rPr>
              <w:t>1.</w:t>
            </w:r>
          </w:p>
        </w:tc>
        <w:tc>
          <w:tcPr>
            <w:tcW w:w="3189" w:type="dxa"/>
          </w:tcPr>
          <w:p w:rsidR="008B483B" w:rsidRPr="00680E53" w:rsidRDefault="008B483B" w:rsidP="008B483B">
            <w:pPr>
              <w:rPr>
                <w:szCs w:val="24"/>
              </w:rPr>
            </w:pPr>
            <w:r w:rsidRPr="00680E53">
              <w:rPr>
                <w:szCs w:val="24"/>
              </w:rPr>
              <w:t>с.</w:t>
            </w:r>
            <w:r w:rsidR="000B4848">
              <w:rPr>
                <w:szCs w:val="24"/>
              </w:rPr>
              <w:t>Хогот</w:t>
            </w:r>
          </w:p>
        </w:tc>
        <w:tc>
          <w:tcPr>
            <w:tcW w:w="2296" w:type="dxa"/>
          </w:tcPr>
          <w:p w:rsidR="008B483B" w:rsidRPr="00680E53" w:rsidRDefault="00D83A0D" w:rsidP="00D83A0D">
            <w:pPr>
              <w:rPr>
                <w:szCs w:val="24"/>
              </w:rPr>
            </w:pPr>
            <w:r>
              <w:rPr>
                <w:szCs w:val="24"/>
              </w:rPr>
              <w:t>Обелиск</w:t>
            </w:r>
            <w:r w:rsidR="008B483B">
              <w:rPr>
                <w:szCs w:val="24"/>
              </w:rPr>
              <w:t xml:space="preserve"> </w:t>
            </w:r>
            <w:r w:rsidR="008B483B" w:rsidRPr="00680E53">
              <w:rPr>
                <w:szCs w:val="24"/>
              </w:rPr>
              <w:t>«</w:t>
            </w:r>
            <w:r>
              <w:rPr>
                <w:szCs w:val="24"/>
              </w:rPr>
              <w:t>Погибшим землякам</w:t>
            </w:r>
            <w:r w:rsidR="008B483B" w:rsidRPr="00680E53">
              <w:rPr>
                <w:szCs w:val="24"/>
              </w:rPr>
              <w:t>»</w:t>
            </w:r>
          </w:p>
        </w:tc>
        <w:tc>
          <w:tcPr>
            <w:tcW w:w="1582" w:type="dxa"/>
          </w:tcPr>
          <w:p w:rsidR="008B483B" w:rsidRPr="00680E53" w:rsidRDefault="00D83A0D" w:rsidP="008B483B">
            <w:pPr>
              <w:rPr>
                <w:szCs w:val="24"/>
              </w:rPr>
            </w:pPr>
            <w:r>
              <w:rPr>
                <w:szCs w:val="24"/>
              </w:rPr>
              <w:t>1968</w:t>
            </w:r>
          </w:p>
        </w:tc>
        <w:tc>
          <w:tcPr>
            <w:tcW w:w="2535" w:type="dxa"/>
          </w:tcPr>
          <w:p w:rsidR="008B483B" w:rsidRPr="00680E53" w:rsidRDefault="008B483B" w:rsidP="008B483B">
            <w:pPr>
              <w:rPr>
                <w:szCs w:val="24"/>
              </w:rPr>
            </w:pPr>
            <w:r w:rsidRPr="00680E53">
              <w:rPr>
                <w:szCs w:val="24"/>
              </w:rPr>
              <w:t>удовлетворительное</w:t>
            </w:r>
          </w:p>
        </w:tc>
      </w:tr>
    </w:tbl>
    <w:p w:rsidR="008B483B" w:rsidRDefault="008B483B" w:rsidP="008B483B">
      <w:pPr>
        <w:tabs>
          <w:tab w:val="left" w:pos="6885"/>
        </w:tabs>
        <w:spacing w:line="360" w:lineRule="auto"/>
        <w:ind w:firstLine="709"/>
        <w:rPr>
          <w:szCs w:val="24"/>
        </w:rPr>
      </w:pPr>
      <w:r>
        <w:rPr>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B483B"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В настоящие время границы территорий и границы зон охраны объектов культурного наследия, расположенных на территории </w:t>
      </w:r>
      <w:r>
        <w:rPr>
          <w:rFonts w:ascii="Times New Roman CYR" w:hAnsi="Times New Roman CYR"/>
          <w:sz w:val="24"/>
          <w:szCs w:val="24"/>
        </w:rPr>
        <w:t>МО «</w:t>
      </w:r>
      <w:r w:rsidR="000B4848">
        <w:rPr>
          <w:rFonts w:ascii="Times New Roman CYR" w:hAnsi="Times New Roman CYR"/>
          <w:sz w:val="24"/>
          <w:szCs w:val="24"/>
        </w:rPr>
        <w:t>Хогот</w:t>
      </w:r>
      <w:r>
        <w:rPr>
          <w:rFonts w:ascii="Times New Roman CYR" w:hAnsi="Times New Roman CYR"/>
          <w:sz w:val="24"/>
          <w:szCs w:val="24"/>
        </w:rPr>
        <w:t xml:space="preserve">» </w:t>
      </w:r>
      <w:r w:rsidRPr="005C3B03">
        <w:rPr>
          <w:rFonts w:ascii="Times New Roman CYR" w:hAnsi="Times New Roman CYR"/>
          <w:sz w:val="24"/>
          <w:szCs w:val="24"/>
        </w:rPr>
        <w:t xml:space="preserve"> </w:t>
      </w:r>
      <w:r w:rsidRPr="005C3B03">
        <w:rPr>
          <w:rFonts w:ascii="Times New Roman CYR" w:hAnsi="Times New Roman CYR"/>
          <w:b/>
          <w:sz w:val="24"/>
          <w:szCs w:val="24"/>
        </w:rPr>
        <w:t>не установлены</w:t>
      </w:r>
      <w:r w:rsidRPr="005C3B03">
        <w:rPr>
          <w:rFonts w:ascii="Times New Roman CYR" w:hAnsi="Times New Roman CYR"/>
          <w:sz w:val="24"/>
          <w:szCs w:val="24"/>
        </w:rPr>
        <w:t>.</w:t>
      </w:r>
    </w:p>
    <w:p w:rsidR="008B483B" w:rsidRPr="00F76DA9" w:rsidRDefault="008B483B" w:rsidP="008B483B">
      <w:pPr>
        <w:spacing w:line="360" w:lineRule="auto"/>
        <w:ind w:firstLine="709"/>
        <w:rPr>
          <w:color w:val="000000"/>
          <w:szCs w:val="24"/>
        </w:rPr>
      </w:pPr>
      <w:r w:rsidRPr="00F76DA9">
        <w:rPr>
          <w:color w:val="000000"/>
          <w:szCs w:val="24"/>
        </w:rPr>
        <w:t>В целях государственной охраны и сохранения объектов культурного наследия, и усиления их культурно-просветительского воздействия предлагается провести следующие мероприятия:</w:t>
      </w:r>
    </w:p>
    <w:p w:rsidR="008B483B" w:rsidRPr="00F76DA9" w:rsidRDefault="008B483B" w:rsidP="008B483B">
      <w:pPr>
        <w:spacing w:line="360" w:lineRule="auto"/>
        <w:ind w:firstLine="709"/>
        <w:rPr>
          <w:color w:val="000000"/>
          <w:szCs w:val="24"/>
        </w:rPr>
      </w:pPr>
      <w:r w:rsidRPr="00F76DA9">
        <w:rPr>
          <w:color w:val="000000"/>
          <w:szCs w:val="24"/>
        </w:rPr>
        <w:t>- установление границ территории объектов культурного наследия;</w:t>
      </w:r>
    </w:p>
    <w:p w:rsidR="008B483B" w:rsidRPr="00F76DA9" w:rsidRDefault="008B483B" w:rsidP="008B483B">
      <w:pPr>
        <w:spacing w:line="360" w:lineRule="auto"/>
        <w:ind w:firstLine="709"/>
        <w:rPr>
          <w:color w:val="000000"/>
          <w:szCs w:val="24"/>
        </w:rPr>
      </w:pPr>
      <w:r w:rsidRPr="00F76DA9">
        <w:rPr>
          <w:color w:val="000000"/>
          <w:szCs w:val="24"/>
        </w:rPr>
        <w:t xml:space="preserve">- включение выявленных объектов культурного наследия в единый государственный реестр  </w:t>
      </w:r>
      <w:r w:rsidRPr="00F76DA9">
        <w:rPr>
          <w:color w:val="000000"/>
          <w:szCs w:val="24"/>
        </w:rPr>
        <w:lastRenderedPageBreak/>
        <w:t>объектов культурного наследия (памятников истории и культуры) народов РФ;</w:t>
      </w:r>
    </w:p>
    <w:p w:rsidR="008B483B" w:rsidRPr="00F76DA9" w:rsidRDefault="008B483B" w:rsidP="008B483B">
      <w:pPr>
        <w:spacing w:line="360" w:lineRule="auto"/>
        <w:ind w:firstLine="709"/>
        <w:rPr>
          <w:color w:val="000000"/>
          <w:szCs w:val="24"/>
        </w:rPr>
      </w:pPr>
      <w:r w:rsidRPr="00F76DA9">
        <w:rPr>
          <w:color w:val="000000"/>
          <w:szCs w:val="24"/>
        </w:rPr>
        <w:t xml:space="preserve">- разработка проектов зон охраны объектов культурного наследия </w:t>
      </w:r>
      <w:r>
        <w:rPr>
          <w:color w:val="000000"/>
          <w:szCs w:val="24"/>
        </w:rPr>
        <w:t>муниципального образования,</w:t>
      </w:r>
      <w:r w:rsidRPr="00F76DA9">
        <w:rPr>
          <w:color w:val="000000"/>
          <w:szCs w:val="24"/>
        </w:rPr>
        <w:t xml:space="preserve"> включенных в единый государственный реестр  объектов культурного наследия (памятников истории и культуры) народов Российской Федерации;</w:t>
      </w:r>
    </w:p>
    <w:p w:rsidR="008B483B" w:rsidRPr="00F76DA9" w:rsidRDefault="008B483B" w:rsidP="008B483B">
      <w:pPr>
        <w:tabs>
          <w:tab w:val="right" w:pos="9355"/>
        </w:tabs>
        <w:spacing w:line="360" w:lineRule="auto"/>
        <w:ind w:firstLine="709"/>
        <w:rPr>
          <w:color w:val="000000"/>
          <w:szCs w:val="24"/>
        </w:rPr>
      </w:pPr>
      <w:r w:rsidRPr="00F76DA9">
        <w:rPr>
          <w:color w:val="000000"/>
          <w:szCs w:val="24"/>
        </w:rPr>
        <w:t>- проведение работ  по сохранению объектов культурного наследия.</w:t>
      </w:r>
      <w:r>
        <w:rPr>
          <w:color w:val="000000"/>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После разработки и утверждения границ территорий и границ зон охраны объектов культурного наследия потребуется внести изменения в генеральный план </w:t>
      </w:r>
      <w:r>
        <w:rPr>
          <w:rFonts w:ascii="Times New Roman CYR" w:hAnsi="Times New Roman CYR"/>
          <w:sz w:val="24"/>
          <w:szCs w:val="24"/>
        </w:rPr>
        <w:t>МО «</w:t>
      </w:r>
      <w:r w:rsidR="000B4848">
        <w:rPr>
          <w:rFonts w:ascii="Times New Roman CYR" w:hAnsi="Times New Roman CYR"/>
          <w:sz w:val="24"/>
          <w:szCs w:val="24"/>
        </w:rPr>
        <w:t>Хогот</w:t>
      </w:r>
      <w:r>
        <w:rPr>
          <w:rFonts w:ascii="Times New Roman CYR" w:hAnsi="Times New Roman CYR"/>
          <w:sz w:val="24"/>
          <w:szCs w:val="24"/>
        </w:rPr>
        <w:t>»</w:t>
      </w:r>
      <w:r w:rsidRPr="005C3B03">
        <w:rPr>
          <w:rFonts w:ascii="Times New Roman CYR" w:hAnsi="Times New Roman CYR"/>
          <w:sz w:val="24"/>
          <w:szCs w:val="24"/>
        </w:rPr>
        <w:t xml:space="preserve"> в части нанесения на карты границ территорий и границ зон охраны объектов культурного наследия</w:t>
      </w:r>
      <w:r>
        <w:rPr>
          <w:rFonts w:ascii="Times New Roman CYR" w:hAnsi="Times New Roman CYR"/>
          <w:sz w:val="24"/>
          <w:szCs w:val="24"/>
        </w:rPr>
        <w:t>.</w:t>
      </w:r>
    </w:p>
    <w:p w:rsidR="00B12E73" w:rsidRPr="00975C45" w:rsidRDefault="00B12E73" w:rsidP="00B12E73">
      <w:pPr>
        <w:spacing w:line="360" w:lineRule="auto"/>
        <w:ind w:firstLine="709"/>
        <w:jc w:val="center"/>
        <w:rPr>
          <w:rFonts w:ascii="Times New Roman CYR" w:hAnsi="Times New Roman CYR"/>
          <w:b/>
          <w:szCs w:val="24"/>
        </w:rPr>
      </w:pPr>
    </w:p>
    <w:p w:rsidR="002B3935" w:rsidRPr="00975C45" w:rsidRDefault="002B3935" w:rsidP="00B12E73">
      <w:pPr>
        <w:spacing w:line="360" w:lineRule="auto"/>
        <w:ind w:firstLine="709"/>
        <w:jc w:val="center"/>
        <w:rPr>
          <w:b/>
          <w:szCs w:val="24"/>
        </w:rPr>
      </w:pPr>
      <w:r w:rsidRPr="00975C45">
        <w:rPr>
          <w:b/>
          <w:szCs w:val="24"/>
        </w:rPr>
        <w:t>2.9. Перечень территорий, подверженных риску возникновения чрезвычайных ситуаций природного и техногенного характера</w:t>
      </w:r>
    </w:p>
    <w:p w:rsidR="00FC15DF" w:rsidRPr="00975C45" w:rsidRDefault="00FC15DF" w:rsidP="00975C45">
      <w:pPr>
        <w:spacing w:line="360" w:lineRule="auto"/>
        <w:ind w:firstLine="709"/>
        <w:jc w:val="center"/>
        <w:rPr>
          <w:rFonts w:ascii="Times New Roman CYR" w:hAnsi="Times New Roman CYR"/>
          <w:bCs/>
          <w:szCs w:val="24"/>
        </w:rPr>
      </w:pPr>
      <w:r w:rsidRPr="00975C45">
        <w:rPr>
          <w:rFonts w:ascii="Times New Roman CYR" w:hAnsi="Times New Roman CYR"/>
          <w:b/>
          <w:bCs/>
          <w:szCs w:val="24"/>
          <w:u w:val="single"/>
        </w:rPr>
        <w:t>Перечень возможных источников чрезвычайных ситуаций природного характера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Территория МО «</w:t>
      </w:r>
      <w:r w:rsidR="000B4848">
        <w:rPr>
          <w:rFonts w:ascii="Times New Roman CYR" w:hAnsi="Times New Roman CYR"/>
          <w:bCs/>
          <w:szCs w:val="24"/>
        </w:rPr>
        <w:t>Хогот</w:t>
      </w:r>
      <w:r w:rsidRPr="00975C45">
        <w:rPr>
          <w:rFonts w:ascii="Times New Roman CYR" w:hAnsi="Times New Roman CYR"/>
          <w:bCs/>
          <w:szCs w:val="24"/>
        </w:rPr>
        <w:t>» относится к территориям с сейсмичностью 4-6 баллов (вечная мерзлота).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На территории поселения зон возможного катастрофического затопления нет.</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подверженные лесным пожарам</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находящиеся на вечной мерзлоте, подверженные процессам пучения, карста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 которых возможны ураганные ветры до 37 м/с, сильные морозы, грозовые явления. Перечисленные гидрометеорологические явления возможны на всей территории поселения,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техногенного характера</w:t>
      </w:r>
      <w:r w:rsidRPr="00975C45">
        <w:rPr>
          <w:rFonts w:ascii="Times New Roman CYR" w:hAnsi="Times New Roman CYR"/>
          <w:bCs/>
          <w:szCs w:val="24"/>
        </w:rPr>
        <w:t>:</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Существующие системы обеспечения пожарной безопасности в МО «</w:t>
      </w:r>
      <w:r w:rsidR="000B4848">
        <w:rPr>
          <w:rFonts w:ascii="Times New Roman CYR" w:hAnsi="Times New Roman CYR"/>
          <w:bCs/>
          <w:szCs w:val="24"/>
        </w:rPr>
        <w:t>Хогот</w:t>
      </w:r>
      <w:r w:rsidRPr="00975C45">
        <w:rPr>
          <w:rFonts w:ascii="Times New Roman CYR" w:hAnsi="Times New Roman CYR"/>
          <w:bCs/>
          <w:szCs w:val="24"/>
        </w:rPr>
        <w:t xml:space="preserve">». Основным действующим элементом системы обеспечения  пожарной безопасности является подразделение ГПС, дислоцированное на территории с.Баяндай ПЧ-46 по охране с.Баяндай. Склады продовольствия находятся на территории Баяндаевского РайПО. </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На территории МО «</w:t>
      </w:r>
      <w:r w:rsidR="000B4848">
        <w:rPr>
          <w:rFonts w:ascii="Times New Roman CYR" w:hAnsi="Times New Roman CYR"/>
          <w:bCs/>
          <w:szCs w:val="24"/>
        </w:rPr>
        <w:t>Хогот</w:t>
      </w:r>
      <w:r w:rsidRPr="00975C45">
        <w:rPr>
          <w:rFonts w:ascii="Times New Roman CYR" w:hAnsi="Times New Roman CYR"/>
          <w:bCs/>
          <w:szCs w:val="24"/>
        </w:rPr>
        <w:t>» потенциально опасных объектов, в том числе химически опасных объектов нет.</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биолого-социального характера</w:t>
      </w:r>
    </w:p>
    <w:p w:rsidR="00FC15DF" w:rsidRPr="00975C45" w:rsidRDefault="00FC15DF" w:rsidP="00FC15DF">
      <w:pPr>
        <w:spacing w:line="360" w:lineRule="auto"/>
        <w:ind w:firstLine="709"/>
        <w:rPr>
          <w:rFonts w:ascii="Times New Roman CYR" w:hAnsi="Times New Roman CYR"/>
          <w:b/>
          <w:bCs/>
          <w:szCs w:val="24"/>
        </w:rPr>
      </w:pPr>
      <w:r w:rsidRPr="00975C45">
        <w:rPr>
          <w:rFonts w:ascii="Times New Roman CYR" w:hAnsi="Times New Roman CYR"/>
          <w:bCs/>
          <w:szCs w:val="24"/>
        </w:rPr>
        <w:t>Для поселения характерны заболевания энцефалитом, переносчиком которого являются клещи, которые распространены повсеместно по лесным территориям района.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Для обеспечения экологической безопасности требуется: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проведение постоянного мониторинга природных процессов, обеспечение радиационной </w:t>
      </w:r>
      <w:r w:rsidRPr="00975C45">
        <w:rPr>
          <w:rFonts w:ascii="Times New Roman CYR" w:hAnsi="Times New Roman CYR"/>
          <w:bCs/>
          <w:szCs w:val="24"/>
        </w:rPr>
        <w:lastRenderedPageBreak/>
        <w:t xml:space="preserve">безопасности;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обеспечение безопасности населения от влияния физических факторов;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своевременно проводить вакцинацию населения и предупреждать въезжающих туристов, осуществлять противоклещевую обработку лесных массивов, посещаемых людьми;</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населённых мест;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осуществление мониторинга за источниками физических факторов неионизирующей природы (шум, вибрация, электромагнитные поля и т.д.) в населённых пунктах района;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осуществление мероприятий по снижению шума в поселках и сельских населённых пунктах.</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мероприятий по обеспечению пожарной безопасности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Противопожарные мероприятия являются неотъемлемой частью инженерно-технических мероприятий ГО, обеспечивающих устойчивость функционирования в военное время отраслей и объектов народного хозяйства.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 из расчета одна стоянка на группу зданий.</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При пожаре безопасность людей должна обеспечиваться своевременной беспрепятственной эвакуацией людей из опасной зоны, спасением людей, оказавшихся в зоне задымления и повышенной температуры.</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соответствии с требованиями МЧС 1.01-99 необходимо предусмотреть на последующих стадиях проектирования следующие  мероприятия:</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организация проездов для пожарных машин с двух сторон домов шириной 6.0 м на расстоянии от фасадов 8-10 м с асфальтобетонным покрытием;</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сквозных проходов в первых этажах секций жилых домов;</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гидрантов на трассе основного водопровода, с учетом обеспечения тушения пожара в каждом здании от трех гидрантов удаленных от здания не более 150 м.</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В дополнение к существующим  мероприятиям по пожаротушению в проекте </w:t>
      </w:r>
      <w:r w:rsidRPr="00975C45">
        <w:rPr>
          <w:rFonts w:ascii="Times New Roman CYR" w:hAnsi="Times New Roman CYR"/>
          <w:bCs/>
          <w:szCs w:val="24"/>
        </w:rPr>
        <w:lastRenderedPageBreak/>
        <w:t>предусматривается пожаротушение:</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Силами существующего пожарного депо в с. Баяндай, и использования для пожаротушения проектируемых водопроводных сетей с установлением на них пожарных гидрантов, поверхностных водозаборов, а также из проектируемых резервуаров воды (см.раздел «Водоснабжение» ПЗ).</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На последующих стадиях проектирования мероприятия по обеспечению пожарной безопасности необходимо согласовывать с отделом пожарной безопасности, к которому относится данная территория.</w:t>
      </w:r>
    </w:p>
    <w:p w:rsidR="00EF116D" w:rsidRDefault="00EF116D" w:rsidP="002B3935">
      <w:pPr>
        <w:spacing w:line="360" w:lineRule="auto"/>
        <w:ind w:firstLine="709"/>
        <w:rPr>
          <w:b/>
          <w:sz w:val="28"/>
          <w:szCs w:val="28"/>
        </w:rPr>
      </w:pPr>
    </w:p>
    <w:p w:rsidR="002B3935" w:rsidRPr="00EF116D" w:rsidRDefault="002B3935" w:rsidP="00FC15DF">
      <w:pPr>
        <w:spacing w:line="360" w:lineRule="auto"/>
        <w:ind w:firstLine="709"/>
        <w:jc w:val="center"/>
        <w:rPr>
          <w:b/>
          <w:szCs w:val="24"/>
        </w:rPr>
      </w:pPr>
      <w:r w:rsidRPr="00EF116D">
        <w:rPr>
          <w:b/>
          <w:szCs w:val="24"/>
        </w:rPr>
        <w:t>2.10. Мероприятия по охране окружающей среды</w:t>
      </w:r>
    </w:p>
    <w:p w:rsidR="00975C45" w:rsidRPr="004C2ADA" w:rsidRDefault="00975C45" w:rsidP="00975C45">
      <w:pPr>
        <w:spacing w:line="360" w:lineRule="auto"/>
        <w:ind w:firstLine="709"/>
        <w:rPr>
          <w:szCs w:val="24"/>
        </w:rPr>
      </w:pPr>
      <w:r w:rsidRPr="004C2ADA">
        <w:rPr>
          <w:b/>
          <w:szCs w:val="24"/>
        </w:rPr>
        <w:t>Проектом предусматриваются следующие мероприятия по охране атмосферного воздуха на территории МО  «</w:t>
      </w:r>
      <w:r w:rsidR="000B4848">
        <w:rPr>
          <w:b/>
          <w:szCs w:val="24"/>
        </w:rPr>
        <w:t>Хогот</w:t>
      </w:r>
      <w:r w:rsidRPr="004C2ADA">
        <w:rPr>
          <w:b/>
          <w:szCs w:val="24"/>
        </w:rPr>
        <w:t>»:</w:t>
      </w:r>
      <w:r w:rsidRPr="004C2ADA">
        <w:rPr>
          <w:szCs w:val="24"/>
        </w:rPr>
        <w:t xml:space="preserve"> </w:t>
      </w:r>
    </w:p>
    <w:p w:rsidR="00975C45" w:rsidRPr="00302397" w:rsidRDefault="00975C45" w:rsidP="00975C45">
      <w:pPr>
        <w:pStyle w:val="ac"/>
        <w:numPr>
          <w:ilvl w:val="0"/>
          <w:numId w:val="27"/>
        </w:numPr>
        <w:spacing w:before="0" w:beforeAutospacing="0" w:after="0" w:afterAutospacing="0" w:line="360" w:lineRule="auto"/>
        <w:ind w:left="0" w:firstLine="709"/>
        <w:jc w:val="both"/>
        <w:rPr>
          <w:rFonts w:ascii="Times New Roman" w:hAnsi="Times New Roman"/>
          <w:sz w:val="24"/>
          <w:szCs w:val="24"/>
        </w:rPr>
      </w:pPr>
      <w:r w:rsidRPr="00302397">
        <w:rPr>
          <w:rFonts w:ascii="Times New Roman" w:hAnsi="Times New Roman"/>
          <w:sz w:val="24"/>
          <w:szCs w:val="24"/>
        </w:rPr>
        <w:t>Теплоснабжение для общественно-административной застройки сел МО «</w:t>
      </w:r>
      <w:r w:rsidR="000B4848">
        <w:rPr>
          <w:rFonts w:ascii="Times New Roman" w:hAnsi="Times New Roman"/>
          <w:sz w:val="24"/>
          <w:szCs w:val="24"/>
        </w:rPr>
        <w:t>Хогот</w:t>
      </w:r>
      <w:r w:rsidRPr="00302397">
        <w:rPr>
          <w:rFonts w:ascii="Times New Roman" w:hAnsi="Times New Roman"/>
          <w:sz w:val="24"/>
          <w:szCs w:val="24"/>
        </w:rPr>
        <w:t>» предусматривается централизованное  и децентрализованное от индивидуальных твердотопливных и газовых котлов, электрических отопительных приборов и нетрадиционных возобновляемых источников энергии (солнечных  коллекторов). Отопление жилой усадебной застройки сохраняется печное.</w:t>
      </w:r>
    </w:p>
    <w:p w:rsidR="00975C45" w:rsidRDefault="00975C45" w:rsidP="00975C45">
      <w:pPr>
        <w:widowControl w:val="0"/>
        <w:numPr>
          <w:ilvl w:val="0"/>
          <w:numId w:val="27"/>
        </w:numPr>
        <w:spacing w:line="360" w:lineRule="auto"/>
        <w:ind w:left="0" w:firstLine="709"/>
        <w:rPr>
          <w:szCs w:val="24"/>
        </w:rPr>
      </w:pPr>
      <w:r w:rsidRPr="004C2ADA">
        <w:rPr>
          <w:szCs w:val="24"/>
        </w:rPr>
        <w:t xml:space="preserve">Для оздоровления атмосферного воздуха проектом предлагается применять  многоярусное озеленение СЗЗ (деревья и кустарники) для максимальной защиты от загрязнения воздуха и почв.  Предлагается  осуществлять озеленение жилых улиц. </w:t>
      </w:r>
    </w:p>
    <w:p w:rsidR="00975C45" w:rsidRPr="007076E5" w:rsidRDefault="00975C45" w:rsidP="00975C45">
      <w:pPr>
        <w:widowControl w:val="0"/>
        <w:numPr>
          <w:ilvl w:val="0"/>
          <w:numId w:val="27"/>
        </w:numPr>
        <w:autoSpaceDE w:val="0"/>
        <w:autoSpaceDN w:val="0"/>
        <w:adjustRightInd w:val="0"/>
        <w:spacing w:line="360" w:lineRule="auto"/>
        <w:ind w:left="0" w:firstLine="709"/>
        <w:rPr>
          <w:szCs w:val="24"/>
        </w:rPr>
      </w:pPr>
      <w:r w:rsidRPr="007076E5">
        <w:rPr>
          <w:szCs w:val="24"/>
        </w:rPr>
        <w:t xml:space="preserve">На первую очередь строительство предусматривается строительство АЗС – ориентировочный размер СЗЗ 100 м и СТО на 2 поста ориентировочный размер СЗЗ. При проектировании предприятий на территории МО являющихся источниками загрязнения атмосферного воздуха,  необходимо разработать и согласовать в установленной порядке проекты СЗЗ (Санитарно-защитной зоны).  </w:t>
      </w:r>
    </w:p>
    <w:p w:rsidR="00975C45" w:rsidRPr="004C2ADA" w:rsidRDefault="00975C45" w:rsidP="00975C45">
      <w:pPr>
        <w:spacing w:line="360" w:lineRule="auto"/>
        <w:ind w:firstLine="709"/>
        <w:rPr>
          <w:szCs w:val="24"/>
        </w:rPr>
      </w:pPr>
      <w:r w:rsidRPr="004C2ADA">
        <w:rPr>
          <w:szCs w:val="24"/>
        </w:rPr>
        <w:t xml:space="preserve">С целью </w:t>
      </w:r>
      <w:r w:rsidRPr="002B4770">
        <w:rPr>
          <w:b/>
          <w:szCs w:val="24"/>
        </w:rPr>
        <w:t>улучшения качества питьевой воды и охраны подземных и поверхностных  водных ресурсов</w:t>
      </w:r>
      <w:r w:rsidRPr="004C2ADA">
        <w:rPr>
          <w:szCs w:val="24"/>
        </w:rPr>
        <w:t xml:space="preserve"> на территории МО «</w:t>
      </w:r>
      <w:r w:rsidR="000B4848">
        <w:rPr>
          <w:szCs w:val="24"/>
        </w:rPr>
        <w:t>Хогот</w:t>
      </w:r>
      <w:r w:rsidRPr="004C2ADA">
        <w:rPr>
          <w:szCs w:val="24"/>
        </w:rPr>
        <w:t>» необходимо решить следующие задачи:</w:t>
      </w:r>
    </w:p>
    <w:p w:rsidR="00975C45" w:rsidRPr="004C2ADA" w:rsidRDefault="00975C45" w:rsidP="00975C45">
      <w:pPr>
        <w:numPr>
          <w:ilvl w:val="0"/>
          <w:numId w:val="28"/>
        </w:numPr>
        <w:spacing w:line="360" w:lineRule="auto"/>
        <w:rPr>
          <w:szCs w:val="24"/>
        </w:rPr>
      </w:pPr>
      <w:r w:rsidRPr="004C2ADA">
        <w:rPr>
          <w:szCs w:val="24"/>
        </w:rPr>
        <w:t>строительство водозаборных скважин с разработкой проектной документации;</w:t>
      </w:r>
    </w:p>
    <w:p w:rsidR="00975C45" w:rsidRPr="004C2ADA" w:rsidRDefault="00975C45" w:rsidP="00975C45">
      <w:pPr>
        <w:numPr>
          <w:ilvl w:val="0"/>
          <w:numId w:val="28"/>
        </w:numPr>
        <w:spacing w:line="360" w:lineRule="auto"/>
        <w:rPr>
          <w:szCs w:val="24"/>
        </w:rPr>
      </w:pPr>
      <w:r w:rsidRPr="004C2ADA">
        <w:rPr>
          <w:szCs w:val="24"/>
        </w:rPr>
        <w:t>обустройство зон санитарной охраны;</w:t>
      </w:r>
    </w:p>
    <w:p w:rsidR="00975C45" w:rsidRPr="004C2ADA" w:rsidRDefault="00975C45" w:rsidP="00975C45">
      <w:pPr>
        <w:numPr>
          <w:ilvl w:val="0"/>
          <w:numId w:val="28"/>
        </w:numPr>
        <w:spacing w:line="360" w:lineRule="auto"/>
        <w:rPr>
          <w:szCs w:val="24"/>
        </w:rPr>
      </w:pPr>
      <w:r w:rsidRPr="004C2ADA">
        <w:rPr>
          <w:szCs w:val="24"/>
        </w:rPr>
        <w:t>развитие централизованного водоснабжения в сельских населенных пунктах МО «</w:t>
      </w:r>
      <w:r w:rsidR="000B4848">
        <w:rPr>
          <w:szCs w:val="24"/>
        </w:rPr>
        <w:t>Хогот</w:t>
      </w:r>
      <w:r w:rsidRPr="004C2ADA">
        <w:rPr>
          <w:szCs w:val="24"/>
        </w:rPr>
        <w:t>».</w:t>
      </w:r>
    </w:p>
    <w:p w:rsidR="00975C45" w:rsidRPr="004C2ADA" w:rsidRDefault="00975C45" w:rsidP="00975C45">
      <w:pPr>
        <w:numPr>
          <w:ilvl w:val="0"/>
          <w:numId w:val="28"/>
        </w:numPr>
        <w:spacing w:line="360" w:lineRule="auto"/>
        <w:rPr>
          <w:szCs w:val="24"/>
        </w:rPr>
      </w:pPr>
      <w:r w:rsidRPr="004C2ADA">
        <w:rPr>
          <w:szCs w:val="24"/>
        </w:rPr>
        <w:t>организация водоохранных зон водных объектов, установка информационных знаков, ежегодно проводить мероприятия по расчистке берегов и русел водных объектов. Ширина водоохранных зон, установлена в соответствии с «Водным кодексом РФ» и СНиП 2.07.01-89</w:t>
      </w:r>
      <w:r w:rsidRPr="004C2ADA">
        <w:rPr>
          <w:szCs w:val="24"/>
          <w:vertAlign w:val="superscript"/>
        </w:rPr>
        <w:t>*</w:t>
      </w:r>
      <w:r w:rsidRPr="004C2ADA">
        <w:rPr>
          <w:szCs w:val="24"/>
        </w:rPr>
        <w:t xml:space="preserve"> «Градостроительство. Планировка и застройка городских и сельских поселений» и </w:t>
      </w:r>
      <w:r w:rsidRPr="004C2ADA">
        <w:rPr>
          <w:szCs w:val="24"/>
        </w:rPr>
        <w:lastRenderedPageBreak/>
        <w:t>приведена в нижеследующей таблице:</w:t>
      </w:r>
    </w:p>
    <w:p w:rsidR="00975C45" w:rsidRPr="004C2ADA" w:rsidRDefault="00975C45" w:rsidP="00975C45">
      <w:pPr>
        <w:pStyle w:val="xl51"/>
        <w:pBdr>
          <w:left w:val="none" w:sz="0" w:space="0" w:color="auto"/>
          <w:bottom w:val="none" w:sz="0" w:space="0" w:color="auto"/>
          <w:right w:val="none" w:sz="0" w:space="0" w:color="auto"/>
        </w:pBdr>
        <w:spacing w:before="0" w:beforeAutospacing="0" w:after="120" w:afterAutospacing="0" w:line="360" w:lineRule="auto"/>
        <w:ind w:firstLine="720"/>
        <w:jc w:val="both"/>
        <w:rPr>
          <w:rFonts w:eastAsia="Times New Roman"/>
        </w:rPr>
      </w:pPr>
      <w:r w:rsidRPr="004C2ADA">
        <w:rPr>
          <w:rFonts w:eastAsia="Times New Roman"/>
        </w:rPr>
        <w:t xml:space="preserve">Ширина водоохраной зоны основных рек </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D83A0D" w:rsidRPr="00695AFD" w:rsidTr="006B2A1A">
        <w:trPr>
          <w:jc w:val="center"/>
        </w:trPr>
        <w:tc>
          <w:tcPr>
            <w:tcW w:w="850"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D83A0D" w:rsidRPr="00695AFD" w:rsidRDefault="00D83A0D" w:rsidP="006B2A1A">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Унгура</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2</w:t>
            </w:r>
            <w:r w:rsidRPr="00695AFD">
              <w:rPr>
                <w:rFonts w:eastAsia="Calibri"/>
                <w:szCs w:val="24"/>
                <w:lang w:eastAsia="en-US"/>
              </w:rPr>
              <w:t>00</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Ходонца</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r w:rsidR="00D83A0D" w:rsidRPr="00695AFD" w:rsidTr="006B2A1A">
        <w:trPr>
          <w:jc w:val="center"/>
        </w:trPr>
        <w:tc>
          <w:tcPr>
            <w:tcW w:w="850" w:type="dxa"/>
            <w:vAlign w:val="center"/>
          </w:tcPr>
          <w:p w:rsidR="00D83A0D" w:rsidRPr="00695AFD" w:rsidRDefault="00D83A0D" w:rsidP="006B2A1A">
            <w:pPr>
              <w:spacing w:line="276" w:lineRule="auto"/>
              <w:ind w:firstLine="33"/>
              <w:jc w:val="center"/>
              <w:rPr>
                <w:rFonts w:eastAsia="Calibri"/>
                <w:szCs w:val="24"/>
                <w:lang w:eastAsia="en-US"/>
              </w:rPr>
            </w:pPr>
            <w:r w:rsidRPr="00695AFD">
              <w:rPr>
                <w:rFonts w:eastAsia="Calibri"/>
                <w:szCs w:val="24"/>
                <w:lang w:eastAsia="en-US"/>
              </w:rPr>
              <w:t>3.</w:t>
            </w:r>
          </w:p>
        </w:tc>
        <w:tc>
          <w:tcPr>
            <w:tcW w:w="3827"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Худугуй</w:t>
            </w:r>
          </w:p>
        </w:tc>
        <w:tc>
          <w:tcPr>
            <w:tcW w:w="3544" w:type="dxa"/>
            <w:vAlign w:val="center"/>
          </w:tcPr>
          <w:p w:rsidR="00D83A0D" w:rsidRPr="00695AFD" w:rsidRDefault="00D83A0D" w:rsidP="006B2A1A">
            <w:pPr>
              <w:spacing w:line="276" w:lineRule="auto"/>
              <w:ind w:firstLine="426"/>
              <w:jc w:val="center"/>
              <w:rPr>
                <w:rFonts w:eastAsia="Calibri"/>
                <w:szCs w:val="24"/>
                <w:lang w:eastAsia="en-US"/>
              </w:rPr>
            </w:pPr>
            <w:r>
              <w:rPr>
                <w:rFonts w:eastAsia="Calibri"/>
                <w:szCs w:val="24"/>
                <w:lang w:eastAsia="en-US"/>
              </w:rPr>
              <w:t>100</w:t>
            </w:r>
          </w:p>
        </w:tc>
      </w:tr>
    </w:tbl>
    <w:p w:rsidR="00975C45" w:rsidRPr="004C2ADA" w:rsidRDefault="00975C45" w:rsidP="00975C45">
      <w:pPr>
        <w:pStyle w:val="ac"/>
        <w:numPr>
          <w:ilvl w:val="0"/>
          <w:numId w:val="35"/>
        </w:numPr>
        <w:spacing w:after="0" w:afterAutospacing="0" w:line="360" w:lineRule="auto"/>
        <w:ind w:left="709" w:hanging="425"/>
        <w:jc w:val="both"/>
        <w:rPr>
          <w:rFonts w:ascii="Times New Roman" w:hAnsi="Times New Roman"/>
          <w:sz w:val="24"/>
          <w:szCs w:val="24"/>
        </w:rPr>
      </w:pPr>
      <w:r w:rsidRPr="004C2ADA">
        <w:rPr>
          <w:rFonts w:ascii="Times New Roman" w:hAnsi="Times New Roman"/>
          <w:sz w:val="24"/>
          <w:szCs w:val="24"/>
        </w:rPr>
        <w:t xml:space="preserve">на расчетный срок предусматривается строительство очистных сооружений в с. </w:t>
      </w:r>
      <w:r w:rsidR="000B4848">
        <w:rPr>
          <w:rFonts w:ascii="Times New Roman" w:hAnsi="Times New Roman"/>
          <w:sz w:val="24"/>
          <w:szCs w:val="24"/>
        </w:rPr>
        <w:t>Хогот</w:t>
      </w:r>
      <w:r w:rsidRPr="004C2ADA">
        <w:rPr>
          <w:rFonts w:ascii="Times New Roman" w:hAnsi="Times New Roman"/>
          <w:sz w:val="24"/>
          <w:szCs w:val="24"/>
        </w:rPr>
        <w:t xml:space="preserve">, производительность очистных сооружений  принимается </w:t>
      </w:r>
      <w:r>
        <w:rPr>
          <w:rFonts w:ascii="Times New Roman" w:hAnsi="Times New Roman"/>
          <w:sz w:val="24"/>
          <w:szCs w:val="24"/>
        </w:rPr>
        <w:t>2</w:t>
      </w:r>
      <w:r w:rsidRPr="004C2ADA">
        <w:rPr>
          <w:rFonts w:ascii="Times New Roman" w:hAnsi="Times New Roman"/>
          <w:sz w:val="24"/>
          <w:szCs w:val="24"/>
        </w:rPr>
        <w:t>0 м</w:t>
      </w:r>
      <w:r w:rsidRPr="004C2ADA">
        <w:rPr>
          <w:rFonts w:ascii="Times New Roman" w:hAnsi="Times New Roman"/>
          <w:sz w:val="24"/>
          <w:szCs w:val="24"/>
          <w:vertAlign w:val="superscript"/>
        </w:rPr>
        <w:t>3</w:t>
      </w:r>
      <w:r w:rsidRPr="004C2ADA">
        <w:rPr>
          <w:rFonts w:ascii="Times New Roman" w:hAnsi="Times New Roman"/>
          <w:sz w:val="24"/>
          <w:szCs w:val="24"/>
        </w:rPr>
        <w:t>/сутки с учетом приема стоков остальных населенных пунктов МО «</w:t>
      </w:r>
      <w:r w:rsidR="000B4848">
        <w:rPr>
          <w:rFonts w:ascii="Times New Roman" w:hAnsi="Times New Roman"/>
          <w:sz w:val="24"/>
          <w:szCs w:val="24"/>
        </w:rPr>
        <w:t>Хогот</w:t>
      </w:r>
      <w:r w:rsidRPr="004C2ADA">
        <w:rPr>
          <w:rFonts w:ascii="Times New Roman" w:hAnsi="Times New Roman"/>
          <w:sz w:val="24"/>
          <w:szCs w:val="24"/>
        </w:rPr>
        <w:t>». Для сел МО «</w:t>
      </w:r>
      <w:r w:rsidR="000B4848">
        <w:rPr>
          <w:rFonts w:ascii="Times New Roman" w:hAnsi="Times New Roman"/>
          <w:sz w:val="24"/>
          <w:szCs w:val="24"/>
        </w:rPr>
        <w:t>Хогот</w:t>
      </w:r>
      <w:r w:rsidRPr="004C2ADA">
        <w:rPr>
          <w:rFonts w:ascii="Times New Roman" w:hAnsi="Times New Roman"/>
          <w:sz w:val="24"/>
          <w:szCs w:val="24"/>
        </w:rPr>
        <w:t>»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Ориентировочный размер СЗЗ, согласно СанПиН</w:t>
      </w:r>
      <w:r w:rsidRPr="004C2ADA">
        <w:rPr>
          <w:rFonts w:ascii="Times New Roman" w:hAnsi="Times New Roman"/>
          <w:color w:val="0000FF"/>
          <w:sz w:val="24"/>
          <w:szCs w:val="24"/>
        </w:rPr>
        <w:t xml:space="preserve"> </w:t>
      </w:r>
      <w:r w:rsidRPr="004C2ADA">
        <w:rPr>
          <w:rFonts w:ascii="Times New Roman" w:hAnsi="Times New Roman"/>
          <w:sz w:val="24"/>
          <w:szCs w:val="24"/>
        </w:rPr>
        <w:t>2.2.1/2.1.1.1200-03 “Санитарно-защитные зоны и санитарная классификация предприятий, сооружений и иных объектов” для станции очистки х/бытовых сточных вод мощностью до 0,2 тыс. м</w:t>
      </w:r>
      <w:r w:rsidRPr="004C2ADA">
        <w:rPr>
          <w:rFonts w:ascii="Times New Roman" w:hAnsi="Times New Roman"/>
          <w:sz w:val="24"/>
          <w:szCs w:val="24"/>
          <w:vertAlign w:val="superscript"/>
        </w:rPr>
        <w:t>3</w:t>
      </w:r>
      <w:r w:rsidRPr="004C2ADA">
        <w:rPr>
          <w:rFonts w:ascii="Times New Roman" w:hAnsi="Times New Roman"/>
          <w:sz w:val="24"/>
          <w:szCs w:val="24"/>
        </w:rPr>
        <w:t>/сут  с полями фильтрации составляет 100-150м.</w:t>
      </w:r>
    </w:p>
    <w:p w:rsidR="002B4770" w:rsidRPr="004C2ADA" w:rsidRDefault="002B4770" w:rsidP="002B4770">
      <w:pPr>
        <w:spacing w:line="360" w:lineRule="auto"/>
        <w:ind w:firstLine="709"/>
        <w:rPr>
          <w:b/>
          <w:bCs/>
          <w:iCs/>
          <w:szCs w:val="24"/>
        </w:rPr>
      </w:pPr>
      <w:r w:rsidRPr="004C2ADA">
        <w:rPr>
          <w:b/>
          <w:bCs/>
          <w:iCs/>
          <w:szCs w:val="24"/>
        </w:rPr>
        <w:t xml:space="preserve">Проектные предложения по санитарной очистке территории: </w:t>
      </w:r>
    </w:p>
    <w:p w:rsidR="002B4770" w:rsidRPr="004C2ADA" w:rsidRDefault="002B4770" w:rsidP="002B4770">
      <w:pPr>
        <w:numPr>
          <w:ilvl w:val="0"/>
          <w:numId w:val="42"/>
        </w:numPr>
        <w:spacing w:line="360" w:lineRule="auto"/>
        <w:ind w:left="0" w:firstLine="709"/>
        <w:rPr>
          <w:bCs/>
          <w:iCs/>
          <w:szCs w:val="24"/>
        </w:rPr>
      </w:pPr>
      <w:r w:rsidRPr="004C2ADA">
        <w:rPr>
          <w:bCs/>
          <w:iCs/>
          <w:szCs w:val="24"/>
        </w:rPr>
        <w:t>Рекультивация не санкционированных мест захоронения отходов на террит</w:t>
      </w:r>
      <w:r>
        <w:rPr>
          <w:bCs/>
          <w:iCs/>
          <w:szCs w:val="24"/>
        </w:rPr>
        <w:t>ории муниципального образования.  Закрытие  скотомогильника.</w:t>
      </w:r>
      <w:r w:rsidRPr="004C2ADA">
        <w:rPr>
          <w:bCs/>
          <w:iCs/>
          <w:szCs w:val="24"/>
        </w:rPr>
        <w:t xml:space="preserve">  </w:t>
      </w:r>
    </w:p>
    <w:p w:rsidR="002B4770" w:rsidRPr="00B95216" w:rsidRDefault="002B4770" w:rsidP="002B4770">
      <w:pPr>
        <w:numPr>
          <w:ilvl w:val="0"/>
          <w:numId w:val="42"/>
        </w:numPr>
        <w:spacing w:line="360" w:lineRule="auto"/>
        <w:ind w:left="0" w:firstLine="709"/>
        <w:rPr>
          <w:bCs/>
          <w:iCs/>
          <w:szCs w:val="24"/>
        </w:rPr>
      </w:pPr>
      <w:r w:rsidRPr="00B95216">
        <w:rPr>
          <w:bCs/>
          <w:iCs/>
          <w:szCs w:val="24"/>
        </w:rPr>
        <w:t>Биологические отходы  МО «</w:t>
      </w:r>
      <w:r w:rsidR="000B4848">
        <w:rPr>
          <w:bCs/>
          <w:iCs/>
          <w:szCs w:val="24"/>
        </w:rPr>
        <w:t>Хогот</w:t>
      </w:r>
      <w:r w:rsidRPr="00B95216">
        <w:rPr>
          <w:bCs/>
          <w:iCs/>
          <w:szCs w:val="24"/>
        </w:rPr>
        <w:t>» предусматривается размещать в проектируемом скотомогильнике</w:t>
      </w:r>
      <w:r>
        <w:rPr>
          <w:bCs/>
          <w:iCs/>
          <w:szCs w:val="24"/>
        </w:rPr>
        <w:t>. Проектируемый скотомогильник располагается</w:t>
      </w:r>
      <w:r w:rsidRPr="00B95216">
        <w:rPr>
          <w:bCs/>
          <w:iCs/>
          <w:szCs w:val="24"/>
        </w:rPr>
        <w:t xml:space="preserve"> в пади Ушивал. Ориентировочный размер СЗЗ составляет 1000м. Скотомогильник предусматривается разместить северо-западнее с. </w:t>
      </w:r>
      <w:r w:rsidR="000B4848">
        <w:rPr>
          <w:bCs/>
          <w:iCs/>
          <w:szCs w:val="24"/>
        </w:rPr>
        <w:t>Хогот</w:t>
      </w:r>
      <w:r w:rsidRPr="00B95216">
        <w:rPr>
          <w:bCs/>
          <w:iCs/>
          <w:szCs w:val="24"/>
        </w:rPr>
        <w:t>.</w:t>
      </w:r>
    </w:p>
    <w:p w:rsidR="002B4770" w:rsidRPr="00230E18" w:rsidRDefault="002B4770" w:rsidP="002B4770">
      <w:pPr>
        <w:numPr>
          <w:ilvl w:val="0"/>
          <w:numId w:val="42"/>
        </w:numPr>
        <w:spacing w:line="360" w:lineRule="auto"/>
        <w:ind w:left="0" w:firstLine="709"/>
        <w:rPr>
          <w:szCs w:val="24"/>
        </w:rPr>
      </w:pPr>
      <w:r w:rsidRPr="00230E18">
        <w:rPr>
          <w:bCs/>
          <w:iCs/>
          <w:szCs w:val="24"/>
        </w:rPr>
        <w:t xml:space="preserve">Проектом предусматривается  вывоз ТБО осуществлять на проектируемую МСС «Баяндай» </w:t>
      </w:r>
      <w:r w:rsidRPr="00230E18">
        <w:rPr>
          <w:spacing w:val="-1"/>
          <w:szCs w:val="24"/>
        </w:rPr>
        <w:t>расположенную на землях МО «Покровка»</w:t>
      </w:r>
      <w:r w:rsidRPr="00230E18">
        <w:rPr>
          <w:bCs/>
          <w:iCs/>
          <w:szCs w:val="24"/>
        </w:rPr>
        <w:t xml:space="preserve">. </w:t>
      </w:r>
    </w:p>
    <w:p w:rsidR="002B4770" w:rsidRPr="004C2ADA" w:rsidRDefault="002B4770" w:rsidP="002B4770">
      <w:pPr>
        <w:numPr>
          <w:ilvl w:val="0"/>
          <w:numId w:val="42"/>
        </w:numPr>
        <w:spacing w:line="360" w:lineRule="auto"/>
        <w:ind w:left="0" w:firstLine="709"/>
        <w:rPr>
          <w:bCs/>
          <w:iCs/>
          <w:szCs w:val="24"/>
        </w:rPr>
      </w:pPr>
      <w:r w:rsidRPr="002B4770">
        <w:rPr>
          <w:szCs w:val="24"/>
        </w:rPr>
        <w:t>Внедрение планово-регулярной очистки территории.</w:t>
      </w:r>
      <w:r w:rsidRPr="004C2ADA">
        <w:rPr>
          <w:szCs w:val="24"/>
        </w:rPr>
        <w:t xml:space="preserve">  Организация системы вывоза с территорий домовладений ТБО летом должны вывозиться не реже одного раза в три дня, а зимой – 2 раза в неделю; По мере и роста мощности коммунального транспорта по очистке сроки хранения ТБО должны быть снижены и доведены до 1-2 дней в течение круглого года, в первую очередь в крупных владениях.</w:t>
      </w:r>
    </w:p>
    <w:p w:rsidR="002B4770" w:rsidRPr="002B4770" w:rsidRDefault="002B4770" w:rsidP="002B4770">
      <w:pPr>
        <w:pStyle w:val="affb"/>
        <w:spacing w:line="360" w:lineRule="auto"/>
        <w:ind w:firstLine="709"/>
        <w:rPr>
          <w:b/>
          <w:bCs/>
        </w:rPr>
      </w:pPr>
      <w:r w:rsidRPr="002B4770">
        <w:rPr>
          <w:bCs/>
        </w:rPr>
        <w:t>Для охраны и воспроизводства растительности и дикой фауны, обитающей на водосборной территории Байкала, необходимо проведение мероприятий по</w:t>
      </w:r>
      <w:r w:rsidRPr="002B4770">
        <w:rPr>
          <w:b/>
          <w:bCs/>
        </w:rPr>
        <w:t>:</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снижению загрязнения природной среды промышленными и сельскохозяйственными предприятиями;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lastRenderedPageBreak/>
        <w:t>организации новых особо охраняемых природных территорий;</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 xml:space="preserve">снижению фактора беспокойства в местах массовых концентраций диких животных и птиц </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соблюдению правил лесопользования и пожарной безопасности;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охране ягодников, пастбищ, кедровых лесов;</w:t>
      </w:r>
    </w:p>
    <w:p w:rsidR="002B4770" w:rsidRPr="004C2ADA" w:rsidRDefault="002B4770" w:rsidP="002B4770">
      <w:pPr>
        <w:pStyle w:val="aa"/>
        <w:numPr>
          <w:ilvl w:val="0"/>
          <w:numId w:val="32"/>
        </w:numPr>
        <w:spacing w:before="0" w:beforeAutospacing="0" w:after="0" w:afterAutospacing="0" w:line="360" w:lineRule="auto"/>
        <w:jc w:val="both"/>
        <w:rPr>
          <w:rFonts w:ascii="Times New Roman" w:hAnsi="Times New Roman"/>
          <w:bCs/>
          <w:sz w:val="24"/>
          <w:szCs w:val="24"/>
        </w:rPr>
      </w:pPr>
      <w:r w:rsidRPr="004C2ADA">
        <w:rPr>
          <w:rFonts w:ascii="Times New Roman" w:hAnsi="Times New Roman"/>
          <w:bCs/>
          <w:sz w:val="24"/>
          <w:szCs w:val="24"/>
        </w:rPr>
        <w:t>рекультивации угодий, нарушенных в процессе хозяйственной деятельности.</w:t>
      </w:r>
    </w:p>
    <w:p w:rsidR="002B3935" w:rsidRPr="002B4770" w:rsidRDefault="002B3935" w:rsidP="002B4770">
      <w:pPr>
        <w:pStyle w:val="ac"/>
        <w:numPr>
          <w:ilvl w:val="1"/>
          <w:numId w:val="19"/>
        </w:numPr>
        <w:spacing w:line="360" w:lineRule="auto"/>
        <w:jc w:val="center"/>
        <w:rPr>
          <w:rFonts w:ascii="Times New Roman CYR" w:hAnsi="Times New Roman CYR"/>
          <w:b/>
          <w:bCs/>
          <w:iCs/>
          <w:sz w:val="24"/>
          <w:szCs w:val="24"/>
        </w:rPr>
      </w:pPr>
      <w:r w:rsidRPr="002B4770">
        <w:rPr>
          <w:rFonts w:ascii="Times New Roman CYR" w:hAnsi="Times New Roman CYR"/>
          <w:b/>
          <w:sz w:val="24"/>
          <w:szCs w:val="24"/>
        </w:rPr>
        <w:t>Мероприятия по охране объектов культурного наследия</w:t>
      </w:r>
    </w:p>
    <w:tbl>
      <w:tblPr>
        <w:tblW w:w="0" w:type="auto"/>
        <w:jc w:val="center"/>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835"/>
        <w:gridCol w:w="6521"/>
      </w:tblGrid>
      <w:tr w:rsidR="00E541F2" w:rsidRPr="00851236" w:rsidTr="00975C45">
        <w:trPr>
          <w:jc w:val="center"/>
        </w:trPr>
        <w:tc>
          <w:tcPr>
            <w:tcW w:w="693" w:type="dxa"/>
          </w:tcPr>
          <w:p w:rsidR="00E541F2" w:rsidRPr="00975C45" w:rsidRDefault="00E541F2" w:rsidP="008B483B">
            <w:pPr>
              <w:spacing w:line="360" w:lineRule="auto"/>
              <w:jc w:val="center"/>
              <w:rPr>
                <w:b/>
                <w:szCs w:val="24"/>
                <w:lang w:eastAsia="en-US"/>
              </w:rPr>
            </w:pPr>
            <w:r w:rsidRPr="00975C45">
              <w:rPr>
                <w:b/>
                <w:szCs w:val="24"/>
                <w:lang w:eastAsia="en-US"/>
              </w:rPr>
              <w:t>№ п/п</w:t>
            </w:r>
          </w:p>
        </w:tc>
        <w:tc>
          <w:tcPr>
            <w:tcW w:w="2835" w:type="dxa"/>
          </w:tcPr>
          <w:p w:rsidR="00E541F2" w:rsidRPr="00975C45" w:rsidRDefault="00E541F2" w:rsidP="008B483B">
            <w:pPr>
              <w:spacing w:line="360" w:lineRule="auto"/>
              <w:jc w:val="center"/>
              <w:rPr>
                <w:b/>
                <w:szCs w:val="24"/>
                <w:lang w:eastAsia="en-US"/>
              </w:rPr>
            </w:pPr>
            <w:r w:rsidRPr="00975C45">
              <w:rPr>
                <w:b/>
                <w:szCs w:val="24"/>
                <w:lang w:eastAsia="en-US"/>
              </w:rPr>
              <w:t>Раздел мероприятий</w:t>
            </w:r>
          </w:p>
        </w:tc>
        <w:tc>
          <w:tcPr>
            <w:tcW w:w="6521" w:type="dxa"/>
          </w:tcPr>
          <w:p w:rsidR="00E541F2" w:rsidRPr="00975C45" w:rsidRDefault="00E541F2" w:rsidP="008B483B">
            <w:pPr>
              <w:spacing w:line="360" w:lineRule="auto"/>
              <w:jc w:val="center"/>
              <w:rPr>
                <w:b/>
                <w:szCs w:val="24"/>
                <w:lang w:eastAsia="en-US"/>
              </w:rPr>
            </w:pPr>
            <w:r w:rsidRPr="00975C45">
              <w:rPr>
                <w:b/>
                <w:szCs w:val="24"/>
                <w:lang w:eastAsia="en-US"/>
              </w:rPr>
              <w:t>Состав мероприятий</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1.</w:t>
            </w:r>
          </w:p>
        </w:tc>
        <w:tc>
          <w:tcPr>
            <w:tcW w:w="2835" w:type="dxa"/>
          </w:tcPr>
          <w:p w:rsidR="00E541F2" w:rsidRPr="00975C45" w:rsidRDefault="00E541F2" w:rsidP="008B483B">
            <w:pPr>
              <w:spacing w:line="360" w:lineRule="auto"/>
              <w:rPr>
                <w:szCs w:val="24"/>
                <w:lang w:eastAsia="en-US"/>
              </w:rPr>
            </w:pPr>
            <w:r w:rsidRPr="00975C45">
              <w:rPr>
                <w:szCs w:val="24"/>
                <w:lang w:eastAsia="en-US"/>
              </w:rPr>
              <w:t>Государственная охрана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историко-культурная оценка территории;</w:t>
            </w:r>
          </w:p>
          <w:p w:rsidR="00E541F2" w:rsidRPr="00975C45" w:rsidRDefault="00E541F2" w:rsidP="008B483B">
            <w:pPr>
              <w:spacing w:line="360" w:lineRule="auto"/>
              <w:rPr>
                <w:szCs w:val="24"/>
                <w:lang w:eastAsia="en-US"/>
              </w:rPr>
            </w:pPr>
            <w:r w:rsidRPr="00975C45">
              <w:rPr>
                <w:szCs w:val="24"/>
                <w:lang w:eastAsia="en-US"/>
              </w:rPr>
              <w:t>- археологическая оценка территории;</w:t>
            </w:r>
          </w:p>
          <w:p w:rsidR="00E541F2" w:rsidRPr="00975C45" w:rsidRDefault="00E541F2" w:rsidP="008B483B">
            <w:pPr>
              <w:spacing w:line="360" w:lineRule="auto"/>
              <w:rPr>
                <w:szCs w:val="24"/>
                <w:lang w:eastAsia="en-US"/>
              </w:rPr>
            </w:pPr>
            <w:r w:rsidRPr="00975C45">
              <w:rPr>
                <w:szCs w:val="24"/>
                <w:lang w:eastAsia="en-US"/>
              </w:rPr>
              <w:t>- выявление объектов культурного наследия (историко-культурная экспертиза)</w:t>
            </w:r>
          </w:p>
          <w:p w:rsidR="00E541F2" w:rsidRPr="00975C45" w:rsidRDefault="00E541F2" w:rsidP="008B483B">
            <w:pPr>
              <w:spacing w:line="360" w:lineRule="auto"/>
              <w:rPr>
                <w:szCs w:val="24"/>
                <w:lang w:eastAsia="en-US"/>
              </w:rPr>
            </w:pPr>
            <w:r w:rsidRPr="00975C45">
              <w:rPr>
                <w:szCs w:val="24"/>
                <w:lang w:eastAsia="en-US"/>
              </w:rPr>
              <w:t>- паспортизация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проектирование и отвод охранных зон, установление режимов и регламентов их содержания</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2.</w:t>
            </w:r>
          </w:p>
        </w:tc>
        <w:tc>
          <w:tcPr>
            <w:tcW w:w="2835" w:type="dxa"/>
          </w:tcPr>
          <w:p w:rsidR="00E541F2" w:rsidRPr="00975C45" w:rsidRDefault="00E541F2" w:rsidP="008B483B">
            <w:pPr>
              <w:spacing w:line="360" w:lineRule="auto"/>
              <w:rPr>
                <w:szCs w:val="24"/>
                <w:lang w:eastAsia="en-US"/>
              </w:rPr>
            </w:pPr>
            <w:r w:rsidRPr="00975C45">
              <w:rPr>
                <w:szCs w:val="24"/>
                <w:lang w:eastAsia="en-US"/>
              </w:rPr>
              <w:t>Сохранение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разработка муниципальных целевых программ по сохранению (реставрации)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формирование историко-культурных заповедников</w:t>
            </w:r>
          </w:p>
        </w:tc>
      </w:tr>
    </w:tbl>
    <w:p w:rsidR="002B3935" w:rsidRDefault="002B3935" w:rsidP="002B3935">
      <w:pPr>
        <w:spacing w:line="360" w:lineRule="auto"/>
        <w:ind w:firstLine="709"/>
        <w:rPr>
          <w:b/>
          <w:bCs/>
          <w:iCs/>
          <w:sz w:val="28"/>
          <w:szCs w:val="28"/>
        </w:rPr>
      </w:pPr>
    </w:p>
    <w:p w:rsidR="002B3935" w:rsidRPr="002B4770" w:rsidRDefault="002B3935" w:rsidP="002B4770">
      <w:pPr>
        <w:spacing w:line="360" w:lineRule="auto"/>
        <w:ind w:firstLine="709"/>
        <w:jc w:val="center"/>
        <w:rPr>
          <w:szCs w:val="24"/>
        </w:rPr>
      </w:pPr>
      <w:r w:rsidRPr="002B4770">
        <w:rPr>
          <w:b/>
          <w:bCs/>
          <w:iCs/>
          <w:szCs w:val="24"/>
        </w:rPr>
        <w:t>3. ПЕРЕЧЕНЬ ОБЪЕКТОВ КАПИТАЛЬНОГО СТРОИТЕЛЬСТВА</w:t>
      </w:r>
    </w:p>
    <w:p w:rsidR="002B3935" w:rsidRDefault="002B3935" w:rsidP="002B3935">
      <w:pPr>
        <w:spacing w:line="360" w:lineRule="auto"/>
        <w:ind w:firstLine="709"/>
        <w:rPr>
          <w:szCs w:val="24"/>
        </w:rPr>
      </w:pPr>
    </w:p>
    <w:p w:rsidR="00510434" w:rsidRPr="00975C45" w:rsidRDefault="00510434" w:rsidP="00975C45">
      <w:pPr>
        <w:pStyle w:val="ac"/>
        <w:spacing w:before="0" w:beforeAutospacing="0" w:after="0" w:afterAutospacing="0" w:line="360" w:lineRule="auto"/>
        <w:ind w:left="0" w:firstLine="567"/>
        <w:jc w:val="both"/>
        <w:rPr>
          <w:rFonts w:ascii="Times New Roman" w:hAnsi="Times New Roman"/>
          <w:sz w:val="24"/>
          <w:szCs w:val="24"/>
        </w:rPr>
      </w:pPr>
      <w:r w:rsidRPr="00975C45">
        <w:rPr>
          <w:rFonts w:ascii="Times New Roman" w:hAnsi="Times New Roman"/>
          <w:sz w:val="24"/>
          <w:szCs w:val="24"/>
        </w:rPr>
        <w:t>Генеральным планом на территории МО «</w:t>
      </w:r>
      <w:r w:rsidR="000B4848">
        <w:rPr>
          <w:rFonts w:ascii="Times New Roman" w:hAnsi="Times New Roman"/>
          <w:sz w:val="24"/>
          <w:szCs w:val="24"/>
        </w:rPr>
        <w:t>Хогот</w:t>
      </w:r>
      <w:r w:rsidRPr="00975C45">
        <w:rPr>
          <w:rFonts w:ascii="Times New Roman" w:hAnsi="Times New Roman"/>
          <w:sz w:val="24"/>
          <w:szCs w:val="24"/>
        </w:rPr>
        <w:t>» предусмотрено строительство следующих объектов и проведение мероприятий: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10434" w:rsidRPr="00975C45" w:rsidTr="008B483B">
        <w:tc>
          <w:tcPr>
            <w:tcW w:w="9214" w:type="dxa"/>
          </w:tcPr>
          <w:p w:rsidR="00510434" w:rsidRPr="00975C45" w:rsidRDefault="00510434" w:rsidP="00277311">
            <w:pPr>
              <w:spacing w:line="360" w:lineRule="auto"/>
              <w:ind w:left="42"/>
              <w:jc w:val="center"/>
              <w:rPr>
                <w:b/>
                <w:szCs w:val="24"/>
              </w:rPr>
            </w:pPr>
            <w:r w:rsidRPr="00975C45">
              <w:rPr>
                <w:b/>
                <w:szCs w:val="24"/>
              </w:rPr>
              <w:t>Социальная инфраструктура</w:t>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Жилищное строительство</w:t>
            </w:r>
          </w:p>
        </w:tc>
      </w:tr>
      <w:tr w:rsidR="00510434" w:rsidRPr="00975C45" w:rsidTr="008B483B">
        <w:tc>
          <w:tcPr>
            <w:tcW w:w="9214" w:type="dxa"/>
          </w:tcPr>
          <w:p w:rsidR="00510434" w:rsidRPr="00975C45" w:rsidRDefault="00510434" w:rsidP="00277311">
            <w:pPr>
              <w:tabs>
                <w:tab w:val="center" w:pos="4520"/>
              </w:tabs>
              <w:spacing w:line="360" w:lineRule="auto"/>
              <w:ind w:left="42"/>
              <w:rPr>
                <w:szCs w:val="24"/>
              </w:rPr>
            </w:pPr>
            <w:r w:rsidRPr="00975C45">
              <w:rPr>
                <w:szCs w:val="24"/>
              </w:rPr>
              <w:t>Строительство жилых домов</w:t>
            </w:r>
            <w:r w:rsidRPr="00975C45">
              <w:rPr>
                <w:szCs w:val="24"/>
              </w:rPr>
              <w:tab/>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Образование</w:t>
            </w:r>
          </w:p>
        </w:tc>
      </w:tr>
      <w:tr w:rsidR="00510434" w:rsidRPr="00975C45" w:rsidTr="008B483B">
        <w:tc>
          <w:tcPr>
            <w:tcW w:w="9214" w:type="dxa"/>
          </w:tcPr>
          <w:p w:rsidR="00510434" w:rsidRPr="00975C45" w:rsidRDefault="00510434" w:rsidP="00975C45">
            <w:pPr>
              <w:spacing w:line="360" w:lineRule="auto"/>
              <w:ind w:left="42"/>
              <w:rPr>
                <w:b/>
                <w:szCs w:val="24"/>
              </w:rPr>
            </w:pPr>
            <w:r w:rsidRPr="00975C45">
              <w:rPr>
                <w:szCs w:val="24"/>
              </w:rPr>
              <w:t xml:space="preserve">Строительство </w:t>
            </w:r>
            <w:r w:rsidR="00975C45" w:rsidRPr="00975C45">
              <w:rPr>
                <w:szCs w:val="24"/>
              </w:rPr>
              <w:t>средней школы в</w:t>
            </w:r>
            <w:r w:rsidR="00A64626" w:rsidRPr="00975C45">
              <w:rPr>
                <w:szCs w:val="24"/>
              </w:rPr>
              <w:t xml:space="preserve"> с. </w:t>
            </w:r>
            <w:r w:rsidR="000B4848">
              <w:rPr>
                <w:szCs w:val="24"/>
              </w:rPr>
              <w:t>Хогот</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детских площадок </w:t>
            </w:r>
          </w:p>
        </w:tc>
      </w:tr>
      <w:tr w:rsidR="00A64626" w:rsidRPr="00975C45" w:rsidTr="008B483B">
        <w:tc>
          <w:tcPr>
            <w:tcW w:w="9214" w:type="dxa"/>
          </w:tcPr>
          <w:p w:rsidR="00A64626" w:rsidRPr="00975C45" w:rsidRDefault="00A64626" w:rsidP="00A64626">
            <w:pPr>
              <w:spacing w:line="360" w:lineRule="auto"/>
              <w:ind w:left="42"/>
              <w:jc w:val="center"/>
              <w:rPr>
                <w:szCs w:val="24"/>
              </w:rPr>
            </w:pPr>
            <w:r w:rsidRPr="00975C45">
              <w:rPr>
                <w:b/>
                <w:i/>
                <w:szCs w:val="24"/>
              </w:rPr>
              <w:t>Здравоохранение</w:t>
            </w:r>
          </w:p>
        </w:tc>
      </w:tr>
      <w:tr w:rsidR="00A64626" w:rsidRPr="00975C45" w:rsidTr="008B483B">
        <w:tc>
          <w:tcPr>
            <w:tcW w:w="9214" w:type="dxa"/>
          </w:tcPr>
          <w:p w:rsidR="00A64626" w:rsidRPr="00975C45" w:rsidRDefault="00A64626" w:rsidP="005D09F2">
            <w:pPr>
              <w:spacing w:line="360" w:lineRule="auto"/>
              <w:ind w:left="42"/>
              <w:rPr>
                <w:szCs w:val="24"/>
              </w:rPr>
            </w:pPr>
            <w:r w:rsidRPr="00975C45">
              <w:rPr>
                <w:szCs w:val="24"/>
              </w:rPr>
              <w:t xml:space="preserve">Строительство </w:t>
            </w:r>
            <w:r w:rsidR="005D09F2" w:rsidRPr="00975C45">
              <w:rPr>
                <w:szCs w:val="24"/>
              </w:rPr>
              <w:t>лечебного корпуса грязелечебницы</w:t>
            </w:r>
            <w:r w:rsidRPr="00975C45">
              <w:rPr>
                <w:szCs w:val="24"/>
              </w:rPr>
              <w:t xml:space="preserve"> в с. </w:t>
            </w:r>
            <w:r w:rsidR="000B4848">
              <w:rPr>
                <w:szCs w:val="24"/>
              </w:rPr>
              <w:t>Хогот</w:t>
            </w:r>
          </w:p>
        </w:tc>
      </w:tr>
      <w:tr w:rsidR="00425612" w:rsidRPr="00975C45" w:rsidTr="008B483B">
        <w:tc>
          <w:tcPr>
            <w:tcW w:w="9214" w:type="dxa"/>
          </w:tcPr>
          <w:p w:rsidR="00425612" w:rsidRPr="00975C45" w:rsidRDefault="00425612" w:rsidP="00277311">
            <w:pPr>
              <w:spacing w:line="360" w:lineRule="auto"/>
              <w:ind w:left="42"/>
              <w:jc w:val="center"/>
              <w:rPr>
                <w:b/>
                <w:i/>
                <w:szCs w:val="24"/>
              </w:rPr>
            </w:pPr>
            <w:r w:rsidRPr="00975C45">
              <w:rPr>
                <w:b/>
                <w:i/>
                <w:szCs w:val="24"/>
              </w:rPr>
              <w:lastRenderedPageBreak/>
              <w:t>Торговля, общественное питание  и бытовое обслуживание</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магазинов в </w:t>
            </w:r>
            <w:r w:rsidR="00F902EF" w:rsidRPr="00975C45">
              <w:rPr>
                <w:szCs w:val="24"/>
              </w:rPr>
              <w:t xml:space="preserve">с. </w:t>
            </w:r>
            <w:r w:rsidR="000B4848">
              <w:rPr>
                <w:szCs w:val="24"/>
              </w:rPr>
              <w:t>Хогот</w:t>
            </w:r>
            <w:r w:rsidR="00F770CB" w:rsidRPr="00975C45">
              <w:rPr>
                <w:szCs w:val="24"/>
              </w:rPr>
              <w:t xml:space="preserve"> </w:t>
            </w:r>
          </w:p>
        </w:tc>
      </w:tr>
      <w:tr w:rsidR="00510434" w:rsidRPr="00975C45" w:rsidTr="008B483B">
        <w:tc>
          <w:tcPr>
            <w:tcW w:w="9214" w:type="dxa"/>
          </w:tcPr>
          <w:p w:rsidR="00510434" w:rsidRPr="00975C45" w:rsidRDefault="00510434" w:rsidP="00F902EF">
            <w:pPr>
              <w:spacing w:line="360" w:lineRule="auto"/>
              <w:ind w:left="42"/>
              <w:rPr>
                <w:szCs w:val="24"/>
              </w:rPr>
            </w:pPr>
            <w:r w:rsidRPr="00975C45">
              <w:rPr>
                <w:szCs w:val="24"/>
              </w:rPr>
              <w:t xml:space="preserve">Строительство </w:t>
            </w:r>
            <w:r w:rsidR="00F902EF" w:rsidRPr="00975C45">
              <w:rPr>
                <w:szCs w:val="24"/>
              </w:rPr>
              <w:t>Домы быта</w:t>
            </w:r>
            <w:r w:rsidR="009D3E90" w:rsidRPr="00975C45">
              <w:rPr>
                <w:szCs w:val="24"/>
              </w:rPr>
              <w:t xml:space="preserve"> в с. </w:t>
            </w:r>
            <w:r w:rsidR="000B4848">
              <w:rPr>
                <w:szCs w:val="24"/>
              </w:rPr>
              <w:t>Хогот</w:t>
            </w:r>
          </w:p>
        </w:tc>
      </w:tr>
      <w:tr w:rsidR="00975C45" w:rsidRPr="00975C45" w:rsidTr="008B483B">
        <w:tc>
          <w:tcPr>
            <w:tcW w:w="9214" w:type="dxa"/>
          </w:tcPr>
          <w:p w:rsidR="00975C45" w:rsidRPr="00975C45" w:rsidRDefault="00975C45" w:rsidP="00F902EF">
            <w:pPr>
              <w:spacing w:line="360" w:lineRule="auto"/>
              <w:ind w:left="42"/>
              <w:rPr>
                <w:szCs w:val="24"/>
              </w:rPr>
            </w:pPr>
            <w:r w:rsidRPr="00975C45">
              <w:rPr>
                <w:szCs w:val="24"/>
              </w:rPr>
              <w:t>Строительство рынка в с.</w:t>
            </w:r>
            <w:r w:rsidR="000B4848">
              <w:rPr>
                <w:szCs w:val="24"/>
              </w:rPr>
              <w:t>Хогот</w:t>
            </w:r>
          </w:p>
        </w:tc>
      </w:tr>
      <w:tr w:rsidR="00975C45" w:rsidRPr="00975C45" w:rsidTr="008B483B">
        <w:tc>
          <w:tcPr>
            <w:tcW w:w="9214" w:type="dxa"/>
          </w:tcPr>
          <w:p w:rsidR="00975C45" w:rsidRPr="00975C45" w:rsidRDefault="00975C45" w:rsidP="00975C45">
            <w:pPr>
              <w:spacing w:line="360" w:lineRule="auto"/>
              <w:ind w:left="42"/>
              <w:jc w:val="center"/>
              <w:rPr>
                <w:b/>
                <w:szCs w:val="24"/>
              </w:rPr>
            </w:pPr>
            <w:r w:rsidRPr="00975C45">
              <w:rPr>
                <w:b/>
                <w:szCs w:val="24"/>
              </w:rPr>
              <w:t>Транспортная инфраструктура</w:t>
            </w:r>
          </w:p>
        </w:tc>
      </w:tr>
      <w:tr w:rsidR="00975C45" w:rsidRPr="00975C45" w:rsidTr="008B483B">
        <w:tc>
          <w:tcPr>
            <w:tcW w:w="9214" w:type="dxa"/>
          </w:tcPr>
          <w:p w:rsidR="00975C45" w:rsidRPr="00975C45" w:rsidRDefault="00975C45" w:rsidP="00975C45">
            <w:pPr>
              <w:ind w:left="40"/>
              <w:rPr>
                <w:szCs w:val="24"/>
              </w:rPr>
            </w:pPr>
            <w:r w:rsidRPr="00975C45">
              <w:rPr>
                <w:szCs w:val="24"/>
              </w:rPr>
              <w:t>Строительство автобусных остановок, оборудованных навесами и скамьями для ожидающих</w:t>
            </w:r>
          </w:p>
        </w:tc>
      </w:tr>
      <w:tr w:rsidR="00510434" w:rsidRPr="00975C45" w:rsidTr="008B483B">
        <w:tc>
          <w:tcPr>
            <w:tcW w:w="9214" w:type="dxa"/>
          </w:tcPr>
          <w:p w:rsidR="00510434" w:rsidRPr="00975C45" w:rsidRDefault="00510434" w:rsidP="00277311">
            <w:pPr>
              <w:spacing w:line="360" w:lineRule="auto"/>
              <w:ind w:left="42"/>
              <w:jc w:val="center"/>
              <w:rPr>
                <w:b/>
                <w:noProof/>
                <w:szCs w:val="24"/>
              </w:rPr>
            </w:pPr>
            <w:r w:rsidRPr="00975C45">
              <w:rPr>
                <w:b/>
                <w:noProof/>
                <w:szCs w:val="24"/>
              </w:rPr>
              <w:t>Туризм и придорожный сервис</w:t>
            </w:r>
          </w:p>
        </w:tc>
      </w:tr>
      <w:tr w:rsidR="00510434" w:rsidRPr="00975C45" w:rsidTr="008B483B">
        <w:tc>
          <w:tcPr>
            <w:tcW w:w="9214" w:type="dxa"/>
            <w:vAlign w:val="center"/>
          </w:tcPr>
          <w:p w:rsidR="00510434" w:rsidRPr="00975C45" w:rsidRDefault="00510434" w:rsidP="00E04ABC">
            <w:pPr>
              <w:spacing w:line="360" w:lineRule="auto"/>
              <w:ind w:left="42"/>
              <w:rPr>
                <w:szCs w:val="24"/>
              </w:rPr>
            </w:pPr>
            <w:r w:rsidRPr="00975C45">
              <w:rPr>
                <w:szCs w:val="24"/>
              </w:rPr>
              <w:t xml:space="preserve">Строительство объекта придорожного сервиса </w:t>
            </w:r>
            <w:r w:rsidR="00E04ABC" w:rsidRPr="00975C45">
              <w:rPr>
                <w:szCs w:val="24"/>
              </w:rPr>
              <w:t xml:space="preserve">в с. </w:t>
            </w:r>
            <w:r w:rsidR="000B4848">
              <w:rPr>
                <w:szCs w:val="24"/>
              </w:rPr>
              <w:t>Хогот</w:t>
            </w:r>
            <w:r w:rsidR="00F902EF" w:rsidRPr="00975C45">
              <w:rPr>
                <w:szCs w:val="24"/>
              </w:rPr>
              <w:t xml:space="preserve"> (</w:t>
            </w:r>
            <w:r w:rsidR="00975C45" w:rsidRPr="00975C45">
              <w:rPr>
                <w:szCs w:val="24"/>
              </w:rPr>
              <w:t xml:space="preserve">АЗС, СТО, </w:t>
            </w:r>
            <w:r w:rsidR="00F902EF" w:rsidRPr="00975C45">
              <w:rPr>
                <w:szCs w:val="24"/>
              </w:rPr>
              <w:t>кафе)</w:t>
            </w:r>
          </w:p>
        </w:tc>
      </w:tr>
      <w:tr w:rsidR="00510434" w:rsidRPr="00975C45" w:rsidTr="008B483B">
        <w:tc>
          <w:tcPr>
            <w:tcW w:w="9214" w:type="dxa"/>
            <w:vAlign w:val="center"/>
          </w:tcPr>
          <w:p w:rsidR="00510434" w:rsidRPr="00975C45" w:rsidRDefault="00510434" w:rsidP="00277311">
            <w:pPr>
              <w:spacing w:line="360" w:lineRule="auto"/>
              <w:ind w:left="42"/>
              <w:jc w:val="center"/>
              <w:rPr>
                <w:szCs w:val="24"/>
              </w:rPr>
            </w:pPr>
            <w:r w:rsidRPr="00975C45">
              <w:rPr>
                <w:b/>
                <w:szCs w:val="24"/>
              </w:rPr>
              <w:t>Развитие базовой инфраструктуры</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очистных сооружений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водозаборных сооружений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сетей водо-, теплоснабжения и канализации</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трансформаторных подстанций</w:t>
            </w:r>
          </w:p>
        </w:tc>
      </w:tr>
      <w:tr w:rsidR="00975C45" w:rsidRPr="00975C45" w:rsidTr="008B483B">
        <w:tc>
          <w:tcPr>
            <w:tcW w:w="9214" w:type="dxa"/>
            <w:vAlign w:val="center"/>
          </w:tcPr>
          <w:p w:rsidR="00975C45" w:rsidRPr="00975C45" w:rsidRDefault="00975C45" w:rsidP="000B4848">
            <w:pPr>
              <w:ind w:left="40"/>
              <w:rPr>
                <w:szCs w:val="24"/>
              </w:rPr>
            </w:pPr>
            <w:r w:rsidRPr="00975C45">
              <w:rPr>
                <w:szCs w:val="24"/>
              </w:rPr>
              <w:t>Строительство и реконструкция линий электропередач 0,4 кВ</w:t>
            </w:r>
          </w:p>
        </w:tc>
      </w:tr>
      <w:tr w:rsidR="00975C45" w:rsidRPr="00975C45" w:rsidTr="008B483B">
        <w:tc>
          <w:tcPr>
            <w:tcW w:w="9214" w:type="dxa"/>
            <w:vAlign w:val="center"/>
          </w:tcPr>
          <w:p w:rsidR="00975C45" w:rsidRPr="00975C45" w:rsidRDefault="00975C45" w:rsidP="00975C45">
            <w:pPr>
              <w:spacing w:line="360" w:lineRule="auto"/>
              <w:ind w:left="42" w:firstLine="34"/>
              <w:jc w:val="center"/>
              <w:rPr>
                <w:szCs w:val="24"/>
              </w:rPr>
            </w:pPr>
            <w:r w:rsidRPr="00975C45">
              <w:rPr>
                <w:b/>
                <w:szCs w:val="24"/>
              </w:rPr>
              <w:t>Охрана окружающей среды</w:t>
            </w:r>
          </w:p>
        </w:tc>
      </w:tr>
      <w:tr w:rsidR="00975C45" w:rsidRPr="00975C45" w:rsidTr="008B483B">
        <w:tc>
          <w:tcPr>
            <w:tcW w:w="9214" w:type="dxa"/>
            <w:vAlign w:val="center"/>
          </w:tcPr>
          <w:p w:rsidR="00975C45" w:rsidRPr="00975C45" w:rsidRDefault="00975C45" w:rsidP="005D09F2">
            <w:pPr>
              <w:spacing w:line="360" w:lineRule="auto"/>
              <w:ind w:left="42" w:firstLine="34"/>
              <w:rPr>
                <w:szCs w:val="24"/>
              </w:rPr>
            </w:pPr>
            <w:r w:rsidRPr="00975C45">
              <w:rPr>
                <w:szCs w:val="24"/>
              </w:rPr>
              <w:t>Организация парковой зоны в с.</w:t>
            </w:r>
            <w:r w:rsidR="000B4848">
              <w:rPr>
                <w:szCs w:val="24"/>
              </w:rPr>
              <w:t>Хогот</w:t>
            </w:r>
          </w:p>
        </w:tc>
      </w:tr>
      <w:tr w:rsidR="00975C45" w:rsidRPr="00975C45" w:rsidTr="008B483B">
        <w:tc>
          <w:tcPr>
            <w:tcW w:w="9214" w:type="dxa"/>
            <w:vAlign w:val="center"/>
          </w:tcPr>
          <w:p w:rsidR="00975C45" w:rsidRPr="00975C45" w:rsidRDefault="00975C45" w:rsidP="005D09F2">
            <w:pPr>
              <w:spacing w:line="360" w:lineRule="auto"/>
              <w:ind w:left="42" w:firstLine="34"/>
              <w:rPr>
                <w:b/>
                <w:szCs w:val="24"/>
              </w:rPr>
            </w:pPr>
          </w:p>
        </w:tc>
      </w:tr>
    </w:tbl>
    <w:p w:rsidR="00231933" w:rsidRDefault="00231933" w:rsidP="002B3935">
      <w:pPr>
        <w:spacing w:line="360" w:lineRule="auto"/>
        <w:ind w:firstLine="709"/>
        <w:rPr>
          <w:szCs w:val="24"/>
        </w:rPr>
      </w:pPr>
    </w:p>
    <w:p w:rsidR="003C2A3B" w:rsidRDefault="003C2A3B" w:rsidP="003C2A3B">
      <w:pPr>
        <w:spacing w:line="360" w:lineRule="auto"/>
        <w:rPr>
          <w:rFonts w:ascii="Times New Roman CYR" w:hAnsi="Times New Roman CYR"/>
          <w:sz w:val="28"/>
          <w:szCs w:val="28"/>
        </w:rPr>
      </w:pPr>
    </w:p>
    <w:p w:rsidR="003C2A3B" w:rsidRPr="003C2A3B" w:rsidRDefault="003C2A3B" w:rsidP="003C2A3B">
      <w:pPr>
        <w:spacing w:line="360" w:lineRule="auto"/>
        <w:rPr>
          <w:rFonts w:ascii="Times New Roman CYR" w:hAnsi="Times New Roman CYR"/>
          <w:sz w:val="28"/>
          <w:szCs w:val="28"/>
        </w:rPr>
      </w:pPr>
    </w:p>
    <w:p w:rsidR="0075605D" w:rsidRPr="00F1485B" w:rsidRDefault="0075605D" w:rsidP="00F1485B">
      <w:pPr>
        <w:spacing w:line="360" w:lineRule="auto"/>
        <w:ind w:firstLine="284"/>
        <w:rPr>
          <w:rFonts w:ascii="Times New Roman CYR" w:hAnsi="Times New Roman CYR"/>
          <w:szCs w:val="24"/>
        </w:rPr>
      </w:pPr>
    </w:p>
    <w:p w:rsidR="00B87160" w:rsidRDefault="00B87160" w:rsidP="00B87160">
      <w:pPr>
        <w:pStyle w:val="111"/>
        <w:spacing w:line="360" w:lineRule="auto"/>
        <w:jc w:val="both"/>
        <w:rPr>
          <w:rFonts w:ascii="Times New Roman" w:hAnsi="Times New Roman" w:cs="Times New Roman"/>
          <w:sz w:val="24"/>
          <w:szCs w:val="24"/>
          <w:lang w:val="ru-RU"/>
        </w:rPr>
      </w:pPr>
    </w:p>
    <w:sectPr w:rsidR="00B87160" w:rsidSect="0030274E">
      <w:headerReference w:type="default" r:id="rId7"/>
      <w:footerReference w:type="default" r:id="rId8"/>
      <w:headerReference w:type="firs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77" w:rsidRDefault="00BB3B77">
      <w:r>
        <w:separator/>
      </w:r>
    </w:p>
  </w:endnote>
  <w:endnote w:type="continuationSeparator" w:id="1">
    <w:p w:rsidR="00BB3B77" w:rsidRDefault="00BB3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6186"/>
      <w:gridCol w:w="562"/>
    </w:tblGrid>
    <w:tr w:rsidR="000B4848" w:rsidRPr="00F937F2">
      <w:trPr>
        <w:trHeight w:hRule="exact" w:val="284"/>
      </w:trPr>
      <w:tc>
        <w:tcPr>
          <w:tcW w:w="562"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844"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077333">
          <w:pPr>
            <w:pStyle w:val="a5"/>
            <w:jc w:val="center"/>
            <w:rPr>
              <w:rFonts w:ascii="ISOCPEUR" w:hAnsi="ISOCPEUR"/>
              <w:i/>
            </w:rPr>
          </w:pPr>
        </w:p>
      </w:tc>
      <w:tc>
        <w:tcPr>
          <w:tcW w:w="6186" w:type="dxa"/>
          <w:vMerge w:val="restart"/>
          <w:shd w:val="clear" w:color="auto" w:fill="auto"/>
          <w:vAlign w:val="center"/>
        </w:tcPr>
        <w:p w:rsidR="000B4848" w:rsidRPr="00F937F2" w:rsidRDefault="000B4848" w:rsidP="004E6F1E">
          <w:pPr>
            <w:pStyle w:val="a5"/>
            <w:jc w:val="center"/>
            <w:rPr>
              <w:rFonts w:ascii="ISOCPEUR" w:hAnsi="ISOCPEUR"/>
              <w:i/>
              <w:sz w:val="36"/>
            </w:rPr>
          </w:pPr>
          <w:r>
            <w:rPr>
              <w:b/>
              <w:i/>
              <w:caps/>
              <w:sz w:val="32"/>
              <w:szCs w:val="32"/>
            </w:rPr>
            <w:t>1198/4-ГП</w:t>
          </w:r>
        </w:p>
      </w:tc>
      <w:tc>
        <w:tcPr>
          <w:tcW w:w="562" w:type="dxa"/>
          <w:shd w:val="clear" w:color="auto" w:fill="auto"/>
          <w:vAlign w:val="center"/>
        </w:tcPr>
        <w:p w:rsidR="000B4848" w:rsidRPr="00F937F2" w:rsidRDefault="000B4848" w:rsidP="00077333">
          <w:pPr>
            <w:pStyle w:val="a5"/>
            <w:jc w:val="center"/>
            <w:rPr>
              <w:rFonts w:ascii="ISOCPEUR" w:hAnsi="ISOCPEUR"/>
              <w:i/>
            </w:rPr>
          </w:pPr>
          <w:r w:rsidRPr="00F937F2">
            <w:rPr>
              <w:rFonts w:ascii="ISOCPEUR" w:hAnsi="ISOCPEUR"/>
              <w:i/>
            </w:rPr>
            <w:t>Лист</w:t>
          </w:r>
        </w:p>
      </w:tc>
    </w:tr>
    <w:tr w:rsidR="000B4848" w:rsidRPr="00F937F2">
      <w:trPr>
        <w:trHeight w:hRule="exact" w:val="284"/>
      </w:trPr>
      <w:tc>
        <w:tcPr>
          <w:tcW w:w="562"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077333">
          <w:pPr>
            <w:pStyle w:val="a5"/>
            <w:jc w:val="center"/>
            <w:rPr>
              <w:rFonts w:ascii="ISOCPEUR" w:hAnsi="ISOCPEUR"/>
              <w:i/>
            </w:rPr>
          </w:pPr>
        </w:p>
      </w:tc>
      <w:tc>
        <w:tcPr>
          <w:tcW w:w="6186" w:type="dxa"/>
          <w:vMerge/>
          <w:shd w:val="clear" w:color="auto" w:fill="auto"/>
          <w:vAlign w:val="center"/>
        </w:tcPr>
        <w:p w:rsidR="000B4848" w:rsidRPr="00F937F2" w:rsidRDefault="000B4848" w:rsidP="00077333">
          <w:pPr>
            <w:pStyle w:val="a5"/>
            <w:jc w:val="center"/>
            <w:rPr>
              <w:rFonts w:ascii="ISOCPEUR" w:hAnsi="ISOCPEUR"/>
              <w:i/>
              <w:sz w:val="36"/>
            </w:rPr>
          </w:pPr>
        </w:p>
      </w:tc>
      <w:tc>
        <w:tcPr>
          <w:tcW w:w="562" w:type="dxa"/>
          <w:vMerge w:val="restart"/>
          <w:shd w:val="clear" w:color="auto" w:fill="auto"/>
          <w:vAlign w:val="center"/>
        </w:tcPr>
        <w:p w:rsidR="000B4848" w:rsidRPr="00F937F2" w:rsidRDefault="000B4848" w:rsidP="00077333">
          <w:pPr>
            <w:pStyle w:val="a5"/>
            <w:jc w:val="center"/>
            <w:rPr>
              <w:rFonts w:ascii="ISOCPEUR" w:hAnsi="ISOCPEUR"/>
              <w:i/>
              <w:sz w:val="28"/>
            </w:rPr>
          </w:pPr>
          <w:r>
            <w:rPr>
              <w:rStyle w:val="a9"/>
            </w:rPr>
            <w:fldChar w:fldCharType="begin"/>
          </w:r>
          <w:r>
            <w:rPr>
              <w:rStyle w:val="a9"/>
            </w:rPr>
            <w:instrText xml:space="preserve"> PAGE </w:instrText>
          </w:r>
          <w:r>
            <w:rPr>
              <w:rStyle w:val="a9"/>
            </w:rPr>
            <w:fldChar w:fldCharType="separate"/>
          </w:r>
          <w:r w:rsidR="00D83A0D">
            <w:rPr>
              <w:rStyle w:val="a9"/>
              <w:noProof/>
            </w:rPr>
            <w:t>35</w:t>
          </w:r>
          <w:r>
            <w:rPr>
              <w:rStyle w:val="a9"/>
            </w:rPr>
            <w:fldChar w:fldCharType="end"/>
          </w:r>
        </w:p>
      </w:tc>
    </w:tr>
    <w:tr w:rsidR="000B4848" w:rsidRPr="00F937F2">
      <w:trPr>
        <w:trHeight w:hRule="exact" w:val="284"/>
      </w:trPr>
      <w:tc>
        <w:tcPr>
          <w:tcW w:w="562"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z w:val="22"/>
            </w:rPr>
          </w:pPr>
          <w:r w:rsidRPr="00F937F2">
            <w:rPr>
              <w:rFonts w:ascii="ISOCPEUR" w:hAnsi="ISOCPEUR"/>
              <w:i/>
              <w:sz w:val="22"/>
            </w:rPr>
            <w:t>Изм.</w:t>
          </w:r>
        </w:p>
      </w:tc>
      <w:tc>
        <w:tcPr>
          <w:tcW w:w="562"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pacing w:val="-17"/>
              <w:sz w:val="22"/>
            </w:rPr>
          </w:pPr>
          <w:r w:rsidRPr="00F937F2">
            <w:rPr>
              <w:rFonts w:ascii="ISOCPEUR" w:hAnsi="ISOCPEUR"/>
              <w:i/>
              <w:spacing w:val="-17"/>
              <w:sz w:val="22"/>
            </w:rPr>
            <w:t>Кол.уч.</w:t>
          </w:r>
        </w:p>
      </w:tc>
      <w:tc>
        <w:tcPr>
          <w:tcW w:w="562"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z w:val="22"/>
            </w:rPr>
          </w:pPr>
          <w:r w:rsidRPr="00F937F2">
            <w:rPr>
              <w:rFonts w:ascii="ISOCPEUR" w:hAnsi="ISOCPEUR"/>
              <w:i/>
              <w:sz w:val="22"/>
            </w:rPr>
            <w:t>Лист</w:t>
          </w:r>
        </w:p>
      </w:tc>
      <w:tc>
        <w:tcPr>
          <w:tcW w:w="562"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z w:val="22"/>
            </w:rPr>
          </w:pPr>
          <w:r w:rsidRPr="00F937F2">
            <w:rPr>
              <w:rFonts w:ascii="ISOCPEUR" w:hAnsi="ISOCPEUR"/>
              <w:i/>
              <w:sz w:val="22"/>
            </w:rPr>
            <w:t>№док.</w:t>
          </w:r>
        </w:p>
      </w:tc>
      <w:tc>
        <w:tcPr>
          <w:tcW w:w="844"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z w:val="22"/>
            </w:rPr>
          </w:pPr>
          <w:r w:rsidRPr="00F937F2">
            <w:rPr>
              <w:rFonts w:ascii="ISOCPEUR" w:hAnsi="ISOCPEUR"/>
              <w:i/>
              <w:sz w:val="22"/>
            </w:rPr>
            <w:t>Подп.</w:t>
          </w:r>
        </w:p>
      </w:tc>
      <w:tc>
        <w:tcPr>
          <w:tcW w:w="562" w:type="dxa"/>
          <w:tcBorders>
            <w:top w:val="single" w:sz="12" w:space="0" w:color="auto"/>
            <w:bottom w:val="nil"/>
          </w:tcBorders>
          <w:shd w:val="clear" w:color="auto" w:fill="auto"/>
          <w:vAlign w:val="center"/>
        </w:tcPr>
        <w:p w:rsidR="000B4848" w:rsidRPr="00F937F2" w:rsidRDefault="000B4848" w:rsidP="00077333">
          <w:pPr>
            <w:pStyle w:val="a5"/>
            <w:jc w:val="center"/>
            <w:rPr>
              <w:rFonts w:ascii="ISOCPEUR" w:hAnsi="ISOCPEUR"/>
              <w:i/>
              <w:sz w:val="22"/>
            </w:rPr>
          </w:pPr>
          <w:r w:rsidRPr="00F937F2">
            <w:rPr>
              <w:rFonts w:ascii="ISOCPEUR" w:hAnsi="ISOCPEUR"/>
              <w:i/>
              <w:sz w:val="22"/>
            </w:rPr>
            <w:t>Дата</w:t>
          </w:r>
        </w:p>
      </w:tc>
      <w:tc>
        <w:tcPr>
          <w:tcW w:w="6186" w:type="dxa"/>
          <w:vMerge/>
          <w:tcBorders>
            <w:bottom w:val="nil"/>
          </w:tcBorders>
          <w:shd w:val="clear" w:color="auto" w:fill="auto"/>
          <w:vAlign w:val="center"/>
        </w:tcPr>
        <w:p w:rsidR="000B4848" w:rsidRPr="00F937F2" w:rsidRDefault="000B4848" w:rsidP="00077333">
          <w:pPr>
            <w:pStyle w:val="a5"/>
            <w:jc w:val="center"/>
            <w:rPr>
              <w:rFonts w:ascii="ISOCPEUR" w:hAnsi="ISOCPEUR"/>
              <w:i/>
              <w:sz w:val="36"/>
            </w:rPr>
          </w:pPr>
        </w:p>
      </w:tc>
      <w:tc>
        <w:tcPr>
          <w:tcW w:w="562" w:type="dxa"/>
          <w:vMerge/>
          <w:tcBorders>
            <w:bottom w:val="nil"/>
          </w:tcBorders>
          <w:shd w:val="clear" w:color="auto" w:fill="auto"/>
          <w:vAlign w:val="center"/>
        </w:tcPr>
        <w:p w:rsidR="000B4848" w:rsidRPr="00F937F2" w:rsidRDefault="000B4848" w:rsidP="00077333">
          <w:pPr>
            <w:pStyle w:val="a5"/>
            <w:jc w:val="center"/>
            <w:rPr>
              <w:rFonts w:ascii="ISOCPEUR" w:hAnsi="ISOCPEUR"/>
              <w:i/>
              <w:sz w:val="28"/>
            </w:rPr>
          </w:pPr>
        </w:p>
      </w:tc>
    </w:tr>
    <w:tr w:rsidR="000B4848" w:rsidRPr="00F937F2">
      <w:trPr>
        <w:trHeight w:hRule="exact" w:val="284"/>
      </w:trPr>
      <w:tc>
        <w:tcPr>
          <w:tcW w:w="562" w:type="dxa"/>
          <w:tcBorders>
            <w:top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844"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6186" w:type="dxa"/>
          <w:tcBorders>
            <w:top w:val="nil"/>
            <w:left w:val="nil"/>
            <w:bottom w:val="nil"/>
            <w:right w:val="nil"/>
          </w:tcBorders>
          <w:shd w:val="clear" w:color="auto" w:fill="auto"/>
          <w:vAlign w:val="center"/>
        </w:tcPr>
        <w:p w:rsidR="000B4848" w:rsidRPr="00F937F2" w:rsidRDefault="000B4848" w:rsidP="00077333">
          <w:pPr>
            <w:pStyle w:val="a5"/>
            <w:jc w:val="center"/>
            <w:rPr>
              <w:rFonts w:ascii="ISOCPEUR" w:hAnsi="ISOCPEUR"/>
              <w:i/>
            </w:rPr>
          </w:pPr>
        </w:p>
      </w:tc>
      <w:tc>
        <w:tcPr>
          <w:tcW w:w="562" w:type="dxa"/>
          <w:tcBorders>
            <w:top w:val="nil"/>
            <w:left w:val="nil"/>
            <w:bottom w:val="nil"/>
          </w:tcBorders>
          <w:shd w:val="clear" w:color="auto" w:fill="auto"/>
          <w:vAlign w:val="center"/>
        </w:tcPr>
        <w:p w:rsidR="000B4848" w:rsidRPr="00F937F2" w:rsidRDefault="000B4848" w:rsidP="00077333">
          <w:pPr>
            <w:pStyle w:val="a5"/>
            <w:jc w:val="center"/>
            <w:rPr>
              <w:rFonts w:ascii="ISOCPEUR" w:hAnsi="ISOCPEUR"/>
              <w:i/>
            </w:rPr>
          </w:pPr>
        </w:p>
      </w:tc>
    </w:tr>
  </w:tbl>
  <w:p w:rsidR="000B4848" w:rsidRDefault="000B48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4005"/>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3937"/>
      <w:gridCol w:w="844"/>
      <w:gridCol w:w="844"/>
      <w:gridCol w:w="1125"/>
    </w:tblGrid>
    <w:tr w:rsidR="000B4848" w:rsidRPr="00F937F2">
      <w:trPr>
        <w:trHeight w:hRule="exact" w:val="284"/>
      </w:trPr>
      <w:tc>
        <w:tcPr>
          <w:tcW w:w="562"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844"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F937F2">
          <w:pPr>
            <w:pStyle w:val="a5"/>
            <w:jc w:val="center"/>
            <w:rPr>
              <w:rFonts w:ascii="ISOCPEUR" w:hAnsi="ISOCPEUR"/>
              <w:i/>
            </w:rPr>
          </w:pPr>
        </w:p>
      </w:tc>
      <w:tc>
        <w:tcPr>
          <w:tcW w:w="6750" w:type="dxa"/>
          <w:gridSpan w:val="4"/>
          <w:vMerge w:val="restart"/>
          <w:shd w:val="clear" w:color="auto" w:fill="auto"/>
          <w:vAlign w:val="center"/>
        </w:tcPr>
        <w:p w:rsidR="000B4848" w:rsidRPr="001A4E4A" w:rsidRDefault="000B4848" w:rsidP="004E6F1E">
          <w:pPr>
            <w:pStyle w:val="a5"/>
            <w:jc w:val="center"/>
            <w:rPr>
              <w:szCs w:val="24"/>
            </w:rPr>
          </w:pPr>
          <w:r>
            <w:rPr>
              <w:szCs w:val="24"/>
            </w:rPr>
            <w:t xml:space="preserve">1198/4-ГП </w:t>
          </w:r>
        </w:p>
      </w:tc>
    </w:tr>
    <w:tr w:rsidR="000B4848" w:rsidRPr="00F937F2">
      <w:trPr>
        <w:trHeight w:hRule="exact" w:val="284"/>
      </w:trPr>
      <w:tc>
        <w:tcPr>
          <w:tcW w:w="562"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rPr>
          </w:pPr>
        </w:p>
      </w:tc>
      <w:tc>
        <w:tcPr>
          <w:tcW w:w="6750" w:type="dxa"/>
          <w:gridSpan w:val="4"/>
          <w:vMerge/>
          <w:shd w:val="clear" w:color="auto" w:fill="auto"/>
          <w:vAlign w:val="center"/>
        </w:tcPr>
        <w:p w:rsidR="000B4848" w:rsidRPr="00F937F2" w:rsidRDefault="000B4848" w:rsidP="00F937F2">
          <w:pPr>
            <w:pStyle w:val="a5"/>
            <w:jc w:val="center"/>
            <w:rPr>
              <w:rFonts w:ascii="ISOCPEUR" w:hAnsi="ISOCPEUR"/>
              <w:i/>
              <w:sz w:val="36"/>
            </w:rPr>
          </w:pPr>
        </w:p>
      </w:tc>
    </w:tr>
    <w:tr w:rsidR="000B4848" w:rsidRPr="00F937F2">
      <w:trPr>
        <w:trHeight w:hRule="exact" w:val="284"/>
      </w:trPr>
      <w:tc>
        <w:tcPr>
          <w:tcW w:w="562"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z w:val="22"/>
            </w:rPr>
          </w:pPr>
          <w:r>
            <w:rPr>
              <w:rFonts w:ascii="ISOCPEUR" w:hAnsi="ISOCPEUR"/>
              <w:i/>
              <w:sz w:val="22"/>
            </w:rPr>
            <w:t>Изм.</w:t>
          </w:r>
        </w:p>
      </w:tc>
      <w:tc>
        <w:tcPr>
          <w:tcW w:w="562"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pacing w:val="-17"/>
              <w:sz w:val="22"/>
            </w:rPr>
          </w:pPr>
          <w:r>
            <w:rPr>
              <w:rFonts w:ascii="ISOCPEUR" w:hAnsi="ISOCPEUR"/>
              <w:i/>
              <w:spacing w:val="-17"/>
              <w:sz w:val="22"/>
            </w:rPr>
            <w:t>Кол.уч.</w:t>
          </w:r>
        </w:p>
      </w:tc>
      <w:tc>
        <w:tcPr>
          <w:tcW w:w="562"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z w:val="22"/>
            </w:rPr>
          </w:pPr>
          <w:r>
            <w:rPr>
              <w:rFonts w:ascii="ISOCPEUR" w:hAnsi="ISOCPEUR"/>
              <w:i/>
              <w:sz w:val="22"/>
            </w:rPr>
            <w:t>Лист</w:t>
          </w:r>
        </w:p>
      </w:tc>
      <w:tc>
        <w:tcPr>
          <w:tcW w:w="562"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z w:val="22"/>
            </w:rPr>
          </w:pPr>
          <w:r>
            <w:rPr>
              <w:rFonts w:ascii="ISOCPEUR" w:hAnsi="ISOCPEUR"/>
              <w:i/>
              <w:sz w:val="22"/>
            </w:rPr>
            <w:t>№док.</w:t>
          </w:r>
        </w:p>
      </w:tc>
      <w:tc>
        <w:tcPr>
          <w:tcW w:w="844"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z w:val="22"/>
            </w:rPr>
          </w:pPr>
          <w:r>
            <w:rPr>
              <w:rFonts w:ascii="ISOCPEUR" w:hAnsi="ISOCPEUR"/>
              <w:i/>
              <w:sz w:val="22"/>
            </w:rPr>
            <w:t>Подп.</w:t>
          </w:r>
        </w:p>
      </w:tc>
      <w:tc>
        <w:tcPr>
          <w:tcW w:w="562" w:type="dxa"/>
          <w:tcBorders>
            <w:top w:val="single" w:sz="12" w:space="0" w:color="auto"/>
            <w:bottom w:val="single" w:sz="12" w:space="0" w:color="auto"/>
          </w:tcBorders>
          <w:shd w:val="clear" w:color="auto" w:fill="auto"/>
          <w:vAlign w:val="center"/>
        </w:tcPr>
        <w:p w:rsidR="000B4848" w:rsidRPr="00F937F2" w:rsidRDefault="000B4848" w:rsidP="00F937F2">
          <w:pPr>
            <w:pStyle w:val="a5"/>
            <w:jc w:val="center"/>
            <w:rPr>
              <w:rFonts w:ascii="ISOCPEUR" w:hAnsi="ISOCPEUR"/>
              <w:i/>
              <w:sz w:val="22"/>
            </w:rPr>
          </w:pPr>
          <w:r>
            <w:rPr>
              <w:rFonts w:ascii="ISOCPEUR" w:hAnsi="ISOCPEUR"/>
              <w:i/>
              <w:sz w:val="22"/>
            </w:rPr>
            <w:t>Дата</w:t>
          </w:r>
        </w:p>
      </w:tc>
      <w:tc>
        <w:tcPr>
          <w:tcW w:w="6750" w:type="dxa"/>
          <w:gridSpan w:val="4"/>
          <w:vMerge/>
          <w:shd w:val="clear" w:color="auto" w:fill="auto"/>
          <w:vAlign w:val="center"/>
        </w:tcPr>
        <w:p w:rsidR="000B4848" w:rsidRPr="00F937F2" w:rsidRDefault="000B4848" w:rsidP="00F937F2">
          <w:pPr>
            <w:pStyle w:val="a5"/>
            <w:jc w:val="center"/>
            <w:rPr>
              <w:rFonts w:ascii="ISOCPEUR" w:hAnsi="ISOCPEUR"/>
              <w:i/>
              <w:sz w:val="36"/>
            </w:rPr>
          </w:pPr>
        </w:p>
      </w:tc>
    </w:tr>
    <w:tr w:rsidR="000B4848" w:rsidRPr="00F937F2">
      <w:trPr>
        <w:trHeight w:hRule="exact" w:val="284"/>
      </w:trPr>
      <w:tc>
        <w:tcPr>
          <w:tcW w:w="1124" w:type="dxa"/>
          <w:gridSpan w:val="2"/>
          <w:tcBorders>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ГАП</w:t>
          </w:r>
        </w:p>
      </w:tc>
      <w:tc>
        <w:tcPr>
          <w:tcW w:w="1124" w:type="dxa"/>
          <w:gridSpan w:val="2"/>
          <w:tcBorders>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Гармаева</w:t>
          </w:r>
        </w:p>
      </w:tc>
      <w:tc>
        <w:tcPr>
          <w:tcW w:w="844" w:type="dxa"/>
          <w:tcBorders>
            <w:bottom w:val="single" w:sz="4" w:space="0" w:color="auto"/>
          </w:tcBorders>
          <w:shd w:val="clear" w:color="auto" w:fill="auto"/>
          <w:vAlign w:val="center"/>
        </w:tcPr>
        <w:p w:rsidR="000B4848" w:rsidRPr="00F937F2" w:rsidRDefault="000B4848" w:rsidP="006D462E">
          <w:pPr>
            <w:pStyle w:val="a5"/>
            <w:rPr>
              <w:rFonts w:ascii="ISOCPEUR" w:hAnsi="ISOCPEUR"/>
              <w:i/>
            </w:rPr>
          </w:pPr>
        </w:p>
      </w:tc>
      <w:tc>
        <w:tcPr>
          <w:tcW w:w="562" w:type="dxa"/>
          <w:tcBorders>
            <w:bottom w:val="single" w:sz="4" w:space="0" w:color="auto"/>
          </w:tcBorders>
          <w:shd w:val="clear" w:color="auto" w:fill="auto"/>
          <w:vAlign w:val="center"/>
        </w:tcPr>
        <w:p w:rsidR="000B4848" w:rsidRPr="00F937F2" w:rsidRDefault="000B4848" w:rsidP="006D462E">
          <w:pPr>
            <w:pStyle w:val="a5"/>
            <w:jc w:val="center"/>
            <w:rPr>
              <w:rFonts w:ascii="ISOCPEUR" w:hAnsi="ISOCPEUR"/>
              <w:i/>
              <w:w w:val="75"/>
            </w:rPr>
          </w:pPr>
        </w:p>
      </w:tc>
      <w:tc>
        <w:tcPr>
          <w:tcW w:w="3937" w:type="dxa"/>
          <w:vMerge w:val="restart"/>
          <w:shd w:val="clear" w:color="auto" w:fill="auto"/>
          <w:vAlign w:val="center"/>
        </w:tcPr>
        <w:p w:rsidR="000B4848" w:rsidRDefault="000B4848" w:rsidP="006D462E">
          <w:pPr>
            <w:jc w:val="center"/>
            <w:rPr>
              <w:rFonts w:ascii="ISOCPEUR" w:hAnsi="ISOCPEUR" w:cs="Arial"/>
              <w:i/>
              <w:szCs w:val="24"/>
            </w:rPr>
          </w:pPr>
        </w:p>
        <w:p w:rsidR="000B4848" w:rsidRDefault="000B4848" w:rsidP="006D462E">
          <w:pPr>
            <w:jc w:val="center"/>
            <w:rPr>
              <w:rFonts w:ascii="ISOCPEUR" w:hAnsi="ISOCPEUR" w:cs="Arial"/>
              <w:i/>
              <w:szCs w:val="24"/>
            </w:rPr>
          </w:pPr>
        </w:p>
        <w:p w:rsidR="000B4848" w:rsidRPr="00DE0097" w:rsidRDefault="000B4848" w:rsidP="006D462E">
          <w:pPr>
            <w:autoSpaceDE w:val="0"/>
            <w:autoSpaceDN w:val="0"/>
            <w:adjustRightInd w:val="0"/>
            <w:spacing w:line="360" w:lineRule="auto"/>
            <w:ind w:firstLine="480"/>
            <w:jc w:val="center"/>
            <w:rPr>
              <w:color w:val="000000"/>
              <w:szCs w:val="24"/>
            </w:rPr>
          </w:pPr>
          <w:r w:rsidRPr="00DE0097">
            <w:rPr>
              <w:color w:val="000000"/>
              <w:szCs w:val="24"/>
            </w:rPr>
            <w:t>Содержание</w:t>
          </w:r>
        </w:p>
        <w:p w:rsidR="000B4848" w:rsidRDefault="000B4848" w:rsidP="006D462E">
          <w:pPr>
            <w:rPr>
              <w:szCs w:val="24"/>
            </w:rPr>
          </w:pPr>
        </w:p>
        <w:p w:rsidR="000B4848" w:rsidRDefault="000B4848" w:rsidP="006D462E">
          <w:pPr>
            <w:jc w:val="center"/>
            <w:rPr>
              <w:rFonts w:ascii="ISOCPEUR" w:hAnsi="ISOCPEUR" w:cs="Arial"/>
              <w:i/>
              <w:szCs w:val="24"/>
            </w:rPr>
          </w:pPr>
        </w:p>
        <w:p w:rsidR="000B4848" w:rsidRPr="00F937F2" w:rsidRDefault="000B4848" w:rsidP="006D462E">
          <w:pPr>
            <w:pStyle w:val="a5"/>
            <w:jc w:val="center"/>
            <w:rPr>
              <w:rFonts w:ascii="ISOCPEUR" w:hAnsi="ISOCPEUR"/>
              <w:i/>
              <w:sz w:val="32"/>
            </w:rPr>
          </w:pPr>
        </w:p>
      </w:tc>
      <w:tc>
        <w:tcPr>
          <w:tcW w:w="844" w:type="dxa"/>
          <w:shd w:val="clear" w:color="auto" w:fill="auto"/>
          <w:vAlign w:val="center"/>
        </w:tcPr>
        <w:p w:rsidR="000B4848" w:rsidRPr="00F937F2" w:rsidRDefault="000B4848" w:rsidP="006D462E">
          <w:pPr>
            <w:pStyle w:val="a5"/>
            <w:jc w:val="center"/>
            <w:rPr>
              <w:rFonts w:ascii="ISOCPEUR" w:hAnsi="ISOCPEUR"/>
              <w:i/>
            </w:rPr>
          </w:pPr>
          <w:r>
            <w:rPr>
              <w:rFonts w:ascii="ISOCPEUR" w:hAnsi="ISOCPEUR"/>
              <w:i/>
            </w:rPr>
            <w:t>Стадия</w:t>
          </w:r>
        </w:p>
      </w:tc>
      <w:tc>
        <w:tcPr>
          <w:tcW w:w="844" w:type="dxa"/>
          <w:shd w:val="clear" w:color="auto" w:fill="auto"/>
          <w:vAlign w:val="center"/>
        </w:tcPr>
        <w:p w:rsidR="000B4848" w:rsidRPr="00F937F2" w:rsidRDefault="000B4848" w:rsidP="006D462E">
          <w:pPr>
            <w:pStyle w:val="a5"/>
            <w:jc w:val="center"/>
            <w:rPr>
              <w:rFonts w:ascii="ISOCPEUR" w:hAnsi="ISOCPEUR"/>
              <w:i/>
            </w:rPr>
          </w:pPr>
          <w:r>
            <w:rPr>
              <w:rFonts w:ascii="ISOCPEUR" w:hAnsi="ISOCPEUR"/>
              <w:i/>
            </w:rPr>
            <w:t>Лист</w:t>
          </w:r>
        </w:p>
      </w:tc>
      <w:tc>
        <w:tcPr>
          <w:tcW w:w="1125" w:type="dxa"/>
          <w:shd w:val="clear" w:color="auto" w:fill="auto"/>
          <w:vAlign w:val="center"/>
        </w:tcPr>
        <w:p w:rsidR="000B4848" w:rsidRPr="00F937F2" w:rsidRDefault="000B4848" w:rsidP="006D462E">
          <w:pPr>
            <w:pStyle w:val="a5"/>
            <w:jc w:val="center"/>
            <w:rPr>
              <w:rFonts w:ascii="ISOCPEUR" w:hAnsi="ISOCPEUR"/>
              <w:i/>
            </w:rPr>
          </w:pPr>
          <w:r>
            <w:rPr>
              <w:rFonts w:ascii="ISOCPEUR" w:hAnsi="ISOCPEUR"/>
              <w:i/>
            </w:rPr>
            <w:t>Листов</w:t>
          </w:r>
        </w:p>
      </w:tc>
    </w:tr>
    <w:tr w:rsidR="000B4848"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Разраб.</w:t>
          </w:r>
        </w:p>
      </w:tc>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Шелухеев</w:t>
          </w:r>
        </w:p>
      </w:tc>
      <w:tc>
        <w:tcPr>
          <w:tcW w:w="844" w:type="dxa"/>
          <w:tcBorders>
            <w:top w:val="single" w:sz="4" w:space="0" w:color="auto"/>
            <w:bottom w:val="single" w:sz="4" w:space="0" w:color="auto"/>
          </w:tcBorders>
          <w:shd w:val="clear" w:color="auto" w:fill="auto"/>
          <w:vAlign w:val="center"/>
        </w:tcPr>
        <w:p w:rsidR="000B4848" w:rsidRPr="00F937F2" w:rsidRDefault="000B4848"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B4848" w:rsidRPr="00F937F2" w:rsidRDefault="000B4848" w:rsidP="006D462E">
          <w:pPr>
            <w:pStyle w:val="a5"/>
            <w:jc w:val="center"/>
            <w:rPr>
              <w:rFonts w:ascii="ISOCPEUR" w:hAnsi="ISOCPEUR"/>
              <w:i/>
              <w:w w:val="75"/>
            </w:rPr>
          </w:pPr>
        </w:p>
      </w:tc>
      <w:tc>
        <w:tcPr>
          <w:tcW w:w="3937" w:type="dxa"/>
          <w:vMerge/>
          <w:shd w:val="clear" w:color="auto" w:fill="auto"/>
          <w:vAlign w:val="center"/>
        </w:tcPr>
        <w:p w:rsidR="000B4848" w:rsidRPr="00F937F2" w:rsidRDefault="000B4848" w:rsidP="006D462E">
          <w:pPr>
            <w:pStyle w:val="a5"/>
            <w:jc w:val="center"/>
            <w:rPr>
              <w:rFonts w:ascii="ISOCPEUR" w:hAnsi="ISOCPEUR"/>
              <w:i/>
              <w:sz w:val="32"/>
            </w:rPr>
          </w:pPr>
        </w:p>
      </w:tc>
      <w:tc>
        <w:tcPr>
          <w:tcW w:w="844" w:type="dxa"/>
          <w:shd w:val="clear" w:color="auto" w:fill="auto"/>
          <w:vAlign w:val="center"/>
        </w:tcPr>
        <w:p w:rsidR="000B4848" w:rsidRPr="00F937F2" w:rsidRDefault="000B4848" w:rsidP="006D462E">
          <w:pPr>
            <w:pStyle w:val="a5"/>
            <w:jc w:val="center"/>
            <w:rPr>
              <w:rFonts w:ascii="ISOCPEUR" w:hAnsi="ISOCPEUR"/>
              <w:i/>
            </w:rPr>
          </w:pPr>
          <w:r>
            <w:rPr>
              <w:rFonts w:ascii="ISOCPEUR" w:hAnsi="ISOCPEUR"/>
              <w:i/>
            </w:rPr>
            <w:t>ГП</w:t>
          </w:r>
        </w:p>
      </w:tc>
      <w:tc>
        <w:tcPr>
          <w:tcW w:w="844" w:type="dxa"/>
          <w:shd w:val="clear" w:color="auto" w:fill="auto"/>
          <w:vAlign w:val="center"/>
        </w:tcPr>
        <w:p w:rsidR="000B4848" w:rsidRPr="00F937F2" w:rsidRDefault="000B4848" w:rsidP="006D462E">
          <w:pPr>
            <w:pStyle w:val="a5"/>
            <w:jc w:val="center"/>
            <w:rPr>
              <w:rFonts w:ascii="ISOCPEUR" w:hAnsi="ISOCPEUR"/>
              <w:i/>
            </w:rPr>
          </w:pPr>
          <w:r>
            <w:rPr>
              <w:rFonts w:ascii="ISOCPEUR" w:hAnsi="ISOCPEUR"/>
              <w:i/>
            </w:rPr>
            <w:t xml:space="preserve">1 </w:t>
          </w:r>
        </w:p>
      </w:tc>
      <w:tc>
        <w:tcPr>
          <w:tcW w:w="1125" w:type="dxa"/>
          <w:shd w:val="clear" w:color="auto" w:fill="auto"/>
          <w:vAlign w:val="center"/>
        </w:tcPr>
        <w:p w:rsidR="000B4848" w:rsidRPr="00FD36C7" w:rsidRDefault="000B4848" w:rsidP="006D462E">
          <w:pPr>
            <w:pStyle w:val="a5"/>
            <w:jc w:val="center"/>
            <w:rPr>
              <w:rFonts w:ascii="ISOCPEUR" w:hAnsi="ISOCPEUR"/>
              <w:i/>
            </w:rPr>
          </w:pPr>
          <w:r w:rsidRPr="00FD36C7">
            <w:rPr>
              <w:rStyle w:val="a9"/>
              <w:i/>
            </w:rPr>
            <w:t>1</w:t>
          </w:r>
        </w:p>
      </w:tc>
    </w:tr>
    <w:tr w:rsidR="000B4848"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Инж.сантех</w:t>
          </w:r>
        </w:p>
      </w:tc>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sidRPr="006D462E">
            <w:rPr>
              <w:rFonts w:ascii="ISOCPEUR" w:hAnsi="ISOCPEUR"/>
              <w:i/>
              <w:sz w:val="22"/>
              <w:szCs w:val="22"/>
            </w:rPr>
            <w:t>Молчанская</w:t>
          </w:r>
        </w:p>
      </w:tc>
      <w:tc>
        <w:tcPr>
          <w:tcW w:w="844" w:type="dxa"/>
          <w:tcBorders>
            <w:top w:val="single" w:sz="4" w:space="0" w:color="auto"/>
            <w:bottom w:val="single" w:sz="4" w:space="0" w:color="auto"/>
          </w:tcBorders>
          <w:shd w:val="clear" w:color="auto" w:fill="auto"/>
          <w:vAlign w:val="center"/>
        </w:tcPr>
        <w:p w:rsidR="000B4848" w:rsidRPr="00F937F2" w:rsidRDefault="000B4848"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B4848" w:rsidRPr="00F937F2" w:rsidRDefault="000B4848" w:rsidP="006D462E">
          <w:pPr>
            <w:pStyle w:val="a5"/>
            <w:rPr>
              <w:rFonts w:ascii="ISOCPEUR" w:hAnsi="ISOCPEUR"/>
              <w:i/>
              <w:w w:val="75"/>
            </w:rPr>
          </w:pPr>
        </w:p>
      </w:tc>
      <w:tc>
        <w:tcPr>
          <w:tcW w:w="3937" w:type="dxa"/>
          <w:vMerge/>
          <w:shd w:val="clear" w:color="auto" w:fill="auto"/>
          <w:vAlign w:val="center"/>
        </w:tcPr>
        <w:p w:rsidR="000B4848" w:rsidRPr="00F937F2" w:rsidRDefault="000B4848" w:rsidP="006D462E">
          <w:pPr>
            <w:pStyle w:val="a5"/>
            <w:jc w:val="center"/>
            <w:rPr>
              <w:rFonts w:ascii="ISOCPEUR" w:hAnsi="ISOCPEUR"/>
              <w:i/>
              <w:sz w:val="32"/>
            </w:rPr>
          </w:pPr>
        </w:p>
      </w:tc>
      <w:tc>
        <w:tcPr>
          <w:tcW w:w="2813" w:type="dxa"/>
          <w:gridSpan w:val="3"/>
          <w:vMerge w:val="restart"/>
          <w:shd w:val="clear" w:color="auto" w:fill="auto"/>
          <w:vAlign w:val="center"/>
        </w:tcPr>
        <w:p w:rsidR="000B4848" w:rsidRDefault="000B4848" w:rsidP="006D462E">
          <w:pPr>
            <w:jc w:val="center"/>
            <w:rPr>
              <w:rFonts w:ascii="ISOCPEUR" w:hAnsi="ISOCPEUR" w:cs="Arial"/>
              <w:i/>
              <w:sz w:val="23"/>
              <w:szCs w:val="23"/>
            </w:rPr>
          </w:pPr>
        </w:p>
        <w:p w:rsidR="000B4848" w:rsidRPr="00850B88" w:rsidRDefault="000B4848" w:rsidP="006D462E">
          <w:pPr>
            <w:jc w:val="center"/>
            <w:rPr>
              <w:rFonts w:ascii="ISOCPEUR" w:hAnsi="ISOCPEUR" w:cs="Arial"/>
              <w:i/>
              <w:sz w:val="23"/>
              <w:szCs w:val="23"/>
              <w:lang w:val="en-US"/>
            </w:rPr>
          </w:pPr>
          <w:r>
            <w:rPr>
              <w:rFonts w:ascii="ISOCPEUR" w:hAnsi="ISOCPEUR" w:cs="Arial"/>
              <w:i/>
              <w:sz w:val="23"/>
              <w:szCs w:val="23"/>
            </w:rPr>
            <w:t xml:space="preserve">ЗАО </w:t>
          </w:r>
          <w:r>
            <w:rPr>
              <w:rFonts w:ascii="ISOCPEUR" w:hAnsi="ISOCPEUR" w:cs="Arial"/>
              <w:i/>
              <w:sz w:val="23"/>
              <w:szCs w:val="23"/>
              <w:lang w:val="en-US"/>
            </w:rPr>
            <w:t>“</w:t>
          </w:r>
          <w:r>
            <w:rPr>
              <w:rFonts w:ascii="ISOCPEUR" w:hAnsi="ISOCPEUR" w:cs="Arial"/>
              <w:i/>
              <w:sz w:val="23"/>
              <w:szCs w:val="23"/>
            </w:rPr>
            <w:t>Бургражданпроект</w:t>
          </w:r>
          <w:r>
            <w:rPr>
              <w:rFonts w:ascii="ISOCPEUR" w:hAnsi="ISOCPEUR" w:cs="Arial"/>
              <w:i/>
              <w:sz w:val="23"/>
              <w:szCs w:val="23"/>
              <w:lang w:val="en-US"/>
            </w:rPr>
            <w:t>”</w:t>
          </w:r>
        </w:p>
        <w:p w:rsidR="000B4848" w:rsidRPr="00F937F2" w:rsidRDefault="000B4848" w:rsidP="006D462E">
          <w:pPr>
            <w:pStyle w:val="a5"/>
            <w:jc w:val="center"/>
            <w:rPr>
              <w:rFonts w:ascii="ISOCPEUR" w:hAnsi="ISOCPEUR"/>
              <w:i/>
            </w:rPr>
          </w:pPr>
        </w:p>
      </w:tc>
    </w:tr>
    <w:tr w:rsidR="000B4848"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Pr>
              <w:rFonts w:ascii="ISOCPEUR" w:hAnsi="ISOCPEUR"/>
              <w:i/>
              <w:sz w:val="22"/>
              <w:szCs w:val="22"/>
            </w:rPr>
            <w:t>Инж.электр</w:t>
          </w:r>
        </w:p>
      </w:tc>
      <w:tc>
        <w:tcPr>
          <w:tcW w:w="1124" w:type="dxa"/>
          <w:gridSpan w:val="2"/>
          <w:tcBorders>
            <w:top w:val="single" w:sz="4" w:space="0" w:color="auto"/>
            <w:bottom w:val="single" w:sz="4" w:space="0" w:color="auto"/>
          </w:tcBorders>
          <w:shd w:val="clear" w:color="auto" w:fill="auto"/>
          <w:vAlign w:val="center"/>
        </w:tcPr>
        <w:p w:rsidR="000B4848" w:rsidRPr="006D462E" w:rsidRDefault="000B4848" w:rsidP="006D462E">
          <w:pPr>
            <w:pStyle w:val="a5"/>
            <w:rPr>
              <w:rFonts w:ascii="ISOCPEUR" w:hAnsi="ISOCPEUR"/>
              <w:i/>
              <w:sz w:val="22"/>
              <w:szCs w:val="22"/>
            </w:rPr>
          </w:pPr>
          <w:r>
            <w:rPr>
              <w:rFonts w:ascii="ISOCPEUR" w:hAnsi="ISOCPEUR"/>
              <w:i/>
              <w:sz w:val="22"/>
              <w:szCs w:val="22"/>
            </w:rPr>
            <w:t>Брикова</w:t>
          </w:r>
        </w:p>
      </w:tc>
      <w:tc>
        <w:tcPr>
          <w:tcW w:w="844" w:type="dxa"/>
          <w:tcBorders>
            <w:top w:val="single" w:sz="4" w:space="0" w:color="auto"/>
            <w:bottom w:val="single" w:sz="4" w:space="0" w:color="auto"/>
          </w:tcBorders>
          <w:shd w:val="clear" w:color="auto" w:fill="auto"/>
          <w:vAlign w:val="center"/>
        </w:tcPr>
        <w:p w:rsidR="000B4848" w:rsidRPr="00F937F2" w:rsidRDefault="000B4848"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B4848" w:rsidRPr="00F937F2" w:rsidRDefault="000B4848" w:rsidP="006D462E">
          <w:pPr>
            <w:pStyle w:val="a5"/>
            <w:jc w:val="center"/>
            <w:rPr>
              <w:rFonts w:ascii="ISOCPEUR" w:hAnsi="ISOCPEUR"/>
              <w:i/>
              <w:w w:val="75"/>
            </w:rPr>
          </w:pPr>
        </w:p>
      </w:tc>
      <w:tc>
        <w:tcPr>
          <w:tcW w:w="3937" w:type="dxa"/>
          <w:vMerge/>
          <w:shd w:val="clear" w:color="auto" w:fill="auto"/>
          <w:vAlign w:val="center"/>
        </w:tcPr>
        <w:p w:rsidR="000B4848" w:rsidRPr="00F937F2" w:rsidRDefault="000B4848" w:rsidP="006D462E">
          <w:pPr>
            <w:pStyle w:val="a5"/>
            <w:jc w:val="center"/>
            <w:rPr>
              <w:rFonts w:ascii="ISOCPEUR" w:hAnsi="ISOCPEUR"/>
              <w:i/>
              <w:sz w:val="32"/>
            </w:rPr>
          </w:pPr>
        </w:p>
      </w:tc>
      <w:tc>
        <w:tcPr>
          <w:tcW w:w="2813" w:type="dxa"/>
          <w:gridSpan w:val="3"/>
          <w:vMerge/>
          <w:shd w:val="clear" w:color="auto" w:fill="auto"/>
          <w:vAlign w:val="center"/>
        </w:tcPr>
        <w:p w:rsidR="000B4848" w:rsidRPr="00F937F2" w:rsidRDefault="000B4848" w:rsidP="006D462E">
          <w:pPr>
            <w:pStyle w:val="a5"/>
            <w:jc w:val="center"/>
            <w:rPr>
              <w:rFonts w:ascii="ISOCPEUR" w:hAnsi="ISOCPEUR"/>
              <w:i/>
            </w:rPr>
          </w:pPr>
        </w:p>
      </w:tc>
    </w:tr>
    <w:tr w:rsidR="000B4848" w:rsidRPr="00F937F2">
      <w:trPr>
        <w:trHeight w:hRule="exact" w:val="284"/>
      </w:trPr>
      <w:tc>
        <w:tcPr>
          <w:tcW w:w="1124" w:type="dxa"/>
          <w:gridSpan w:val="2"/>
          <w:tcBorders>
            <w:top w:val="single" w:sz="4" w:space="0" w:color="auto"/>
            <w:bottom w:val="nil"/>
          </w:tcBorders>
          <w:shd w:val="clear" w:color="auto" w:fill="auto"/>
          <w:vAlign w:val="center"/>
        </w:tcPr>
        <w:p w:rsidR="000B4848" w:rsidRPr="006D462E" w:rsidRDefault="000B4848" w:rsidP="006D462E">
          <w:pPr>
            <w:pStyle w:val="a5"/>
            <w:rPr>
              <w:rFonts w:ascii="ISOCPEUR" w:hAnsi="ISOCPEUR"/>
              <w:i/>
              <w:sz w:val="22"/>
              <w:szCs w:val="22"/>
            </w:rPr>
          </w:pPr>
          <w:r>
            <w:rPr>
              <w:rFonts w:ascii="ISOCPEUR" w:hAnsi="ISOCPEUR"/>
              <w:i/>
              <w:sz w:val="22"/>
              <w:szCs w:val="22"/>
            </w:rPr>
            <w:t>Инж.ООС</w:t>
          </w:r>
        </w:p>
      </w:tc>
      <w:tc>
        <w:tcPr>
          <w:tcW w:w="1124" w:type="dxa"/>
          <w:gridSpan w:val="2"/>
          <w:tcBorders>
            <w:top w:val="single" w:sz="4" w:space="0" w:color="auto"/>
            <w:bottom w:val="nil"/>
          </w:tcBorders>
          <w:shd w:val="clear" w:color="auto" w:fill="auto"/>
          <w:vAlign w:val="center"/>
        </w:tcPr>
        <w:p w:rsidR="000B4848" w:rsidRPr="006D462E" w:rsidRDefault="000B4848" w:rsidP="006D462E">
          <w:pPr>
            <w:pStyle w:val="a5"/>
            <w:rPr>
              <w:rFonts w:ascii="ISOCPEUR" w:hAnsi="ISOCPEUR"/>
              <w:i/>
              <w:sz w:val="22"/>
              <w:szCs w:val="22"/>
            </w:rPr>
          </w:pPr>
          <w:r>
            <w:rPr>
              <w:rFonts w:ascii="ISOCPEUR" w:hAnsi="ISOCPEUR"/>
              <w:i/>
              <w:sz w:val="22"/>
              <w:szCs w:val="22"/>
            </w:rPr>
            <w:t>Нечаева</w:t>
          </w:r>
        </w:p>
      </w:tc>
      <w:tc>
        <w:tcPr>
          <w:tcW w:w="844" w:type="dxa"/>
          <w:tcBorders>
            <w:top w:val="single" w:sz="4" w:space="0" w:color="auto"/>
            <w:bottom w:val="nil"/>
          </w:tcBorders>
          <w:shd w:val="clear" w:color="auto" w:fill="auto"/>
          <w:vAlign w:val="center"/>
        </w:tcPr>
        <w:p w:rsidR="000B4848" w:rsidRPr="00F937F2" w:rsidRDefault="000B4848" w:rsidP="006D462E">
          <w:pPr>
            <w:pStyle w:val="a5"/>
            <w:rPr>
              <w:rFonts w:ascii="ISOCPEUR" w:hAnsi="ISOCPEUR"/>
              <w:i/>
            </w:rPr>
          </w:pPr>
        </w:p>
      </w:tc>
      <w:tc>
        <w:tcPr>
          <w:tcW w:w="562" w:type="dxa"/>
          <w:tcBorders>
            <w:top w:val="single" w:sz="4" w:space="0" w:color="auto"/>
            <w:bottom w:val="nil"/>
          </w:tcBorders>
          <w:shd w:val="clear" w:color="auto" w:fill="auto"/>
          <w:vAlign w:val="center"/>
        </w:tcPr>
        <w:p w:rsidR="000B4848" w:rsidRPr="00F937F2" w:rsidRDefault="000B4848" w:rsidP="006D462E">
          <w:pPr>
            <w:pStyle w:val="a5"/>
            <w:jc w:val="center"/>
            <w:rPr>
              <w:rFonts w:ascii="ISOCPEUR" w:hAnsi="ISOCPEUR"/>
              <w:i/>
              <w:w w:val="75"/>
            </w:rPr>
          </w:pPr>
        </w:p>
      </w:tc>
      <w:tc>
        <w:tcPr>
          <w:tcW w:w="3937" w:type="dxa"/>
          <w:vMerge/>
          <w:tcBorders>
            <w:bottom w:val="nil"/>
          </w:tcBorders>
          <w:shd w:val="clear" w:color="auto" w:fill="auto"/>
          <w:vAlign w:val="center"/>
        </w:tcPr>
        <w:p w:rsidR="000B4848" w:rsidRPr="00F937F2" w:rsidRDefault="000B4848" w:rsidP="006D462E">
          <w:pPr>
            <w:pStyle w:val="a5"/>
            <w:jc w:val="center"/>
            <w:rPr>
              <w:rFonts w:ascii="ISOCPEUR" w:hAnsi="ISOCPEUR"/>
              <w:i/>
              <w:sz w:val="32"/>
            </w:rPr>
          </w:pPr>
        </w:p>
      </w:tc>
      <w:tc>
        <w:tcPr>
          <w:tcW w:w="2813" w:type="dxa"/>
          <w:gridSpan w:val="3"/>
          <w:vMerge/>
          <w:tcBorders>
            <w:bottom w:val="nil"/>
          </w:tcBorders>
          <w:shd w:val="clear" w:color="auto" w:fill="auto"/>
          <w:vAlign w:val="center"/>
        </w:tcPr>
        <w:p w:rsidR="000B4848" w:rsidRPr="00F937F2" w:rsidRDefault="000B4848" w:rsidP="006D462E">
          <w:pPr>
            <w:pStyle w:val="a5"/>
            <w:jc w:val="center"/>
            <w:rPr>
              <w:rFonts w:ascii="ISOCPEUR" w:hAnsi="ISOCPEUR"/>
              <w:i/>
            </w:rPr>
          </w:pPr>
        </w:p>
      </w:tc>
    </w:tr>
    <w:tr w:rsidR="000B4848" w:rsidRPr="00F937F2">
      <w:trPr>
        <w:trHeight w:hRule="exact" w:val="284"/>
      </w:trPr>
      <w:tc>
        <w:tcPr>
          <w:tcW w:w="1124" w:type="dxa"/>
          <w:gridSpan w:val="2"/>
          <w:tcBorders>
            <w:top w:val="nil"/>
            <w:bottom w:val="nil"/>
            <w:right w:val="nil"/>
          </w:tcBorders>
          <w:shd w:val="clear" w:color="auto" w:fill="auto"/>
          <w:vAlign w:val="center"/>
        </w:tcPr>
        <w:p w:rsidR="000B4848" w:rsidRPr="00F937F2" w:rsidRDefault="000B4848" w:rsidP="006D462E">
          <w:pPr>
            <w:pStyle w:val="a5"/>
            <w:rPr>
              <w:rFonts w:ascii="ISOCPEUR" w:hAnsi="ISOCPEUR"/>
              <w:i/>
            </w:rPr>
          </w:pPr>
        </w:p>
      </w:tc>
      <w:tc>
        <w:tcPr>
          <w:tcW w:w="1124" w:type="dxa"/>
          <w:gridSpan w:val="2"/>
          <w:tcBorders>
            <w:top w:val="nil"/>
            <w:left w:val="nil"/>
            <w:bottom w:val="nil"/>
            <w:right w:val="nil"/>
          </w:tcBorders>
          <w:shd w:val="clear" w:color="auto" w:fill="auto"/>
          <w:vAlign w:val="center"/>
        </w:tcPr>
        <w:p w:rsidR="000B4848" w:rsidRPr="00F937F2" w:rsidRDefault="000B4848" w:rsidP="006D462E">
          <w:pPr>
            <w:pStyle w:val="a5"/>
            <w:rPr>
              <w:rFonts w:ascii="ISOCPEUR" w:hAnsi="ISOCPEUR"/>
              <w:i/>
            </w:rPr>
          </w:pPr>
        </w:p>
      </w:tc>
      <w:tc>
        <w:tcPr>
          <w:tcW w:w="844" w:type="dxa"/>
          <w:tcBorders>
            <w:top w:val="nil"/>
            <w:left w:val="nil"/>
            <w:bottom w:val="nil"/>
            <w:right w:val="nil"/>
          </w:tcBorders>
          <w:shd w:val="clear" w:color="auto" w:fill="auto"/>
          <w:vAlign w:val="center"/>
        </w:tcPr>
        <w:p w:rsidR="000B4848" w:rsidRPr="00F937F2" w:rsidRDefault="000B4848" w:rsidP="006D462E">
          <w:pPr>
            <w:pStyle w:val="a5"/>
            <w:rPr>
              <w:rFonts w:ascii="ISOCPEUR" w:hAnsi="ISOCPEUR"/>
              <w:i/>
            </w:rPr>
          </w:pPr>
        </w:p>
      </w:tc>
      <w:tc>
        <w:tcPr>
          <w:tcW w:w="562" w:type="dxa"/>
          <w:tcBorders>
            <w:top w:val="nil"/>
            <w:left w:val="nil"/>
            <w:bottom w:val="nil"/>
            <w:right w:val="nil"/>
          </w:tcBorders>
          <w:shd w:val="clear" w:color="auto" w:fill="auto"/>
          <w:vAlign w:val="center"/>
        </w:tcPr>
        <w:p w:rsidR="000B4848" w:rsidRPr="00F937F2" w:rsidRDefault="000B4848" w:rsidP="006D462E">
          <w:pPr>
            <w:pStyle w:val="a5"/>
            <w:jc w:val="center"/>
            <w:rPr>
              <w:rFonts w:ascii="ISOCPEUR" w:hAnsi="ISOCPEUR"/>
              <w:i/>
              <w:w w:val="75"/>
            </w:rPr>
          </w:pPr>
        </w:p>
      </w:tc>
      <w:tc>
        <w:tcPr>
          <w:tcW w:w="3937" w:type="dxa"/>
          <w:tcBorders>
            <w:top w:val="nil"/>
            <w:left w:val="nil"/>
            <w:bottom w:val="nil"/>
            <w:right w:val="nil"/>
          </w:tcBorders>
          <w:shd w:val="clear" w:color="auto" w:fill="auto"/>
          <w:vAlign w:val="center"/>
        </w:tcPr>
        <w:p w:rsidR="000B4848" w:rsidRPr="00F937F2" w:rsidRDefault="000B4848" w:rsidP="006D462E">
          <w:pPr>
            <w:pStyle w:val="a5"/>
            <w:jc w:val="center"/>
            <w:rPr>
              <w:rFonts w:ascii="ISOCPEUR" w:hAnsi="ISOCPEUR"/>
              <w:i/>
              <w:sz w:val="32"/>
            </w:rPr>
          </w:pPr>
        </w:p>
      </w:tc>
      <w:tc>
        <w:tcPr>
          <w:tcW w:w="2813" w:type="dxa"/>
          <w:gridSpan w:val="3"/>
          <w:tcBorders>
            <w:top w:val="nil"/>
            <w:left w:val="nil"/>
            <w:bottom w:val="nil"/>
          </w:tcBorders>
          <w:shd w:val="clear" w:color="auto" w:fill="auto"/>
          <w:vAlign w:val="center"/>
        </w:tcPr>
        <w:p w:rsidR="000B4848" w:rsidRPr="00F937F2" w:rsidRDefault="000B4848" w:rsidP="006D462E">
          <w:pPr>
            <w:pStyle w:val="a5"/>
            <w:jc w:val="center"/>
            <w:rPr>
              <w:rFonts w:ascii="ISOCPEUR" w:hAnsi="ISOCPEUR"/>
              <w:i/>
            </w:rPr>
          </w:pPr>
        </w:p>
      </w:tc>
    </w:tr>
  </w:tbl>
  <w:p w:rsidR="000B4848" w:rsidRDefault="000B48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77" w:rsidRDefault="00BB3B77">
      <w:r>
        <w:separator/>
      </w:r>
    </w:p>
  </w:footnote>
  <w:footnote w:type="continuationSeparator" w:id="1">
    <w:p w:rsidR="00BB3B77" w:rsidRDefault="00BB3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43" w:tblpY="1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
      <w:gridCol w:w="272"/>
    </w:tblGrid>
    <w:tr w:rsidR="000B4848" w:rsidRPr="002E3585" w:rsidTr="007E604D">
      <w:trPr>
        <w:cantSplit/>
        <w:trHeight w:hRule="exact" w:val="1418"/>
      </w:trPr>
      <w:tc>
        <w:tcPr>
          <w:tcW w:w="300" w:type="dxa"/>
          <w:shd w:val="clear" w:color="auto" w:fill="auto"/>
          <w:textDirection w:val="btLr"/>
          <w:vAlign w:val="center"/>
        </w:tcPr>
        <w:p w:rsidR="000B4848" w:rsidRPr="002E3585" w:rsidRDefault="000B4848" w:rsidP="007E604D">
          <w:pPr>
            <w:pStyle w:val="a3"/>
          </w:pPr>
          <w:r w:rsidRPr="002E3585">
            <w:t>Взам. инв. №</w:t>
          </w:r>
        </w:p>
      </w:tc>
      <w:tc>
        <w:tcPr>
          <w:tcW w:w="272" w:type="dxa"/>
          <w:shd w:val="clear" w:color="auto" w:fill="auto"/>
          <w:textDirection w:val="btLr"/>
          <w:vAlign w:val="center"/>
        </w:tcPr>
        <w:p w:rsidR="000B4848" w:rsidRPr="002E3585" w:rsidRDefault="000B4848" w:rsidP="007E604D">
          <w:pPr>
            <w:pStyle w:val="a3"/>
            <w:rPr>
              <w:i/>
            </w:rPr>
          </w:pPr>
        </w:p>
      </w:tc>
    </w:tr>
    <w:tr w:rsidR="000B4848" w:rsidRPr="002E3585" w:rsidTr="007E604D">
      <w:trPr>
        <w:cantSplit/>
        <w:trHeight w:hRule="exact" w:val="1985"/>
      </w:trPr>
      <w:tc>
        <w:tcPr>
          <w:tcW w:w="300" w:type="dxa"/>
          <w:shd w:val="clear" w:color="auto" w:fill="auto"/>
          <w:textDirection w:val="btLr"/>
          <w:vAlign w:val="center"/>
        </w:tcPr>
        <w:p w:rsidR="000B4848" w:rsidRPr="002E3585" w:rsidRDefault="000B4848" w:rsidP="007E604D">
          <w:pPr>
            <w:pStyle w:val="a3"/>
          </w:pPr>
          <w:r w:rsidRPr="002E3585">
            <w:t>Подп. и дата</w:t>
          </w:r>
        </w:p>
      </w:tc>
      <w:tc>
        <w:tcPr>
          <w:tcW w:w="272" w:type="dxa"/>
          <w:shd w:val="clear" w:color="auto" w:fill="auto"/>
          <w:textDirection w:val="btLr"/>
          <w:vAlign w:val="center"/>
        </w:tcPr>
        <w:p w:rsidR="000B4848" w:rsidRPr="002E3585" w:rsidRDefault="000B4848" w:rsidP="007E604D">
          <w:pPr>
            <w:pStyle w:val="a3"/>
            <w:rPr>
              <w:i/>
            </w:rPr>
          </w:pPr>
        </w:p>
      </w:tc>
    </w:tr>
    <w:tr w:rsidR="000B4848" w:rsidRPr="002E3585" w:rsidTr="007E604D">
      <w:trPr>
        <w:cantSplit/>
        <w:trHeight w:hRule="exact" w:val="1418"/>
      </w:trPr>
      <w:tc>
        <w:tcPr>
          <w:tcW w:w="300" w:type="dxa"/>
          <w:shd w:val="clear" w:color="auto" w:fill="auto"/>
          <w:textDirection w:val="btLr"/>
          <w:vAlign w:val="center"/>
        </w:tcPr>
        <w:p w:rsidR="000B4848" w:rsidRPr="002E3585" w:rsidRDefault="000B4848" w:rsidP="007E604D">
          <w:pPr>
            <w:pStyle w:val="a3"/>
          </w:pPr>
          <w:r w:rsidRPr="002E3585">
            <w:t>Инв. № подл.</w:t>
          </w:r>
        </w:p>
      </w:tc>
      <w:tc>
        <w:tcPr>
          <w:tcW w:w="272" w:type="dxa"/>
          <w:shd w:val="clear" w:color="auto" w:fill="auto"/>
          <w:textDirection w:val="btLr"/>
          <w:vAlign w:val="center"/>
        </w:tcPr>
        <w:p w:rsidR="000B4848" w:rsidRPr="002E3585" w:rsidRDefault="000B4848" w:rsidP="007E604D">
          <w:pPr>
            <w:pStyle w:val="a3"/>
            <w:rPr>
              <w:i/>
            </w:rPr>
          </w:pPr>
        </w:p>
      </w:tc>
    </w:tr>
  </w:tbl>
  <w:p w:rsidR="000B4848" w:rsidRDefault="000B4848">
    <w:pPr>
      <w:pStyle w:val="a3"/>
    </w:pPr>
    <w:r>
      <w:rPr>
        <w:noProof/>
      </w:rPr>
      <w:pict>
        <v:rect id="_x0000_s1027" style="position:absolute;left:0;text-align:left;margin-left:-.9pt;margin-top:-18.4pt;width:520.2pt;height:796.65pt;z-index:25165824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48" w:rsidRDefault="000B4848">
    <w:pPr>
      <w:pStyle w:val="a3"/>
    </w:pPr>
    <w:r>
      <w:rPr>
        <w:noProof/>
      </w:rPr>
      <w:pict>
        <v:rect id="_x0000_s1025" style="position:absolute;left:0;text-align:left;margin-left:-.9pt;margin-top:-18.4pt;width:520.2pt;height:796.65pt;z-index:251657216" filled="f" strokeweight="1.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2">
    <w:nsid w:val="00000013"/>
    <w:multiLevelType w:val="singleLevel"/>
    <w:tmpl w:val="00000013"/>
    <w:name w:val="WW8Num20"/>
    <w:lvl w:ilvl="0">
      <w:start w:val="1"/>
      <w:numFmt w:val="bullet"/>
      <w:lvlText w:val="-"/>
      <w:lvlJc w:val="left"/>
      <w:pPr>
        <w:tabs>
          <w:tab w:val="num" w:pos="1380"/>
        </w:tabs>
      </w:pPr>
      <w:rPr>
        <w:rFonts w:ascii="Times New Roman" w:hAnsi="Times New Roman" w:cs="Times New Roman"/>
      </w:rPr>
    </w:lvl>
  </w:abstractNum>
  <w:abstractNum w:abstractNumId="3">
    <w:nsid w:val="0000001B"/>
    <w:multiLevelType w:val="singleLevel"/>
    <w:tmpl w:val="0000001B"/>
    <w:name w:val="WW8Num25"/>
    <w:lvl w:ilvl="0">
      <w:start w:val="1"/>
      <w:numFmt w:val="bullet"/>
      <w:lvlText w:val="-"/>
      <w:lvlJc w:val="left"/>
      <w:pPr>
        <w:tabs>
          <w:tab w:val="num" w:pos="1080"/>
        </w:tabs>
        <w:ind w:left="1080" w:hanging="360"/>
      </w:pPr>
      <w:rPr>
        <w:rFonts w:ascii="Times New Roman" w:hAnsi="Times New Roman" w:cs="Times New Roman"/>
        <w:b/>
        <w:i w:val="0"/>
      </w:rPr>
    </w:lvl>
  </w:abstractNum>
  <w:abstractNum w:abstractNumId="4">
    <w:nsid w:val="0028264E"/>
    <w:multiLevelType w:val="hybridMultilevel"/>
    <w:tmpl w:val="62248F60"/>
    <w:name w:val="WW8Num102"/>
    <w:lvl w:ilvl="0" w:tplc="FFFFFFFF">
      <w:start w:val="1"/>
      <w:numFmt w:val="decimal"/>
      <w:lvlText w:val="%1)"/>
      <w:lvlJc w:val="left"/>
      <w:pPr>
        <w:tabs>
          <w:tab w:val="num" w:pos="899"/>
        </w:tabs>
        <w:ind w:left="899" w:hanging="360"/>
      </w:pPr>
      <w:rPr>
        <w:rFonts w:hint="default"/>
      </w:rPr>
    </w:lvl>
    <w:lvl w:ilvl="1" w:tplc="FFFFFFFF">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5">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2270F"/>
    <w:multiLevelType w:val="multilevel"/>
    <w:tmpl w:val="23A2427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F02801"/>
    <w:multiLevelType w:val="hybridMultilevel"/>
    <w:tmpl w:val="EEDAE4D0"/>
    <w:lvl w:ilvl="0" w:tplc="04190013">
      <w:start w:val="1"/>
      <w:numFmt w:val="upperRoman"/>
      <w:lvlText w:val="%1."/>
      <w:lvlJc w:val="righ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1B44"/>
    <w:multiLevelType w:val="multilevel"/>
    <w:tmpl w:val="7B8E5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6556BC"/>
    <w:multiLevelType w:val="hybridMultilevel"/>
    <w:tmpl w:val="720E1B30"/>
    <w:lvl w:ilvl="0" w:tplc="661EFB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F2022"/>
    <w:multiLevelType w:val="hybridMultilevel"/>
    <w:tmpl w:val="FF5A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E2A20"/>
    <w:multiLevelType w:val="hybridMultilevel"/>
    <w:tmpl w:val="BD98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F23F8"/>
    <w:multiLevelType w:val="singleLevel"/>
    <w:tmpl w:val="AA54DEEC"/>
    <w:lvl w:ilvl="0">
      <w:start w:val="8"/>
      <w:numFmt w:val="bullet"/>
      <w:lvlText w:val="-"/>
      <w:lvlJc w:val="left"/>
      <w:pPr>
        <w:tabs>
          <w:tab w:val="num" w:pos="360"/>
        </w:tabs>
        <w:ind w:left="360" w:hanging="360"/>
      </w:pPr>
      <w:rPr>
        <w:rFonts w:hint="default"/>
      </w:rPr>
    </w:lvl>
  </w:abstractNum>
  <w:abstractNum w:abstractNumId="15">
    <w:nsid w:val="2D8E54D3"/>
    <w:multiLevelType w:val="hybridMultilevel"/>
    <w:tmpl w:val="B58E7EE4"/>
    <w:lvl w:ilvl="0" w:tplc="495840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E133D62"/>
    <w:multiLevelType w:val="multilevel"/>
    <w:tmpl w:val="A3A6A66C"/>
    <w:lvl w:ilvl="0">
      <w:start w:val="1"/>
      <w:numFmt w:val="decimal"/>
      <w:lvlText w:val="%1."/>
      <w:lvlJc w:val="left"/>
      <w:pPr>
        <w:ind w:left="927" w:hanging="360"/>
      </w:pPr>
      <w:rPr>
        <w:rFonts w:ascii="Times New Roman" w:eastAsia="Times New Roman" w:hAnsi="Times New Roman" w:cs="Times New Roman"/>
      </w:rPr>
    </w:lvl>
    <w:lvl w:ilvl="1">
      <w:start w:val="1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7">
    <w:nsid w:val="2E5C45B5"/>
    <w:multiLevelType w:val="singleLevel"/>
    <w:tmpl w:val="E6923186"/>
    <w:lvl w:ilvl="0">
      <w:start w:val="3"/>
      <w:numFmt w:val="bullet"/>
      <w:lvlText w:val="-"/>
      <w:lvlJc w:val="left"/>
      <w:pPr>
        <w:tabs>
          <w:tab w:val="num" w:pos="1211"/>
        </w:tabs>
        <w:ind w:left="1211" w:hanging="360"/>
      </w:pPr>
    </w:lvl>
  </w:abstractNum>
  <w:abstractNum w:abstractNumId="18">
    <w:nsid w:val="33E5280A"/>
    <w:multiLevelType w:val="singleLevel"/>
    <w:tmpl w:val="AA54DEEC"/>
    <w:lvl w:ilvl="0">
      <w:numFmt w:val="bullet"/>
      <w:lvlText w:val="-"/>
      <w:lvlJc w:val="left"/>
      <w:pPr>
        <w:tabs>
          <w:tab w:val="num" w:pos="360"/>
        </w:tabs>
        <w:ind w:left="360" w:hanging="360"/>
      </w:pPr>
      <w:rPr>
        <w:rFonts w:hint="default"/>
      </w:rPr>
    </w:lvl>
  </w:abstractNum>
  <w:abstractNum w:abstractNumId="19">
    <w:nsid w:val="34A44608"/>
    <w:multiLevelType w:val="hybridMultilevel"/>
    <w:tmpl w:val="F308F912"/>
    <w:lvl w:ilvl="0" w:tplc="F30CDD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34942"/>
    <w:multiLevelType w:val="hybridMultilevel"/>
    <w:tmpl w:val="4E2AEF4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1">
    <w:nsid w:val="36965354"/>
    <w:multiLevelType w:val="hybridMultilevel"/>
    <w:tmpl w:val="241A4A9A"/>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92F75CD"/>
    <w:multiLevelType w:val="hybridMultilevel"/>
    <w:tmpl w:val="C3D8D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74526A"/>
    <w:multiLevelType w:val="singleLevel"/>
    <w:tmpl w:val="F4AACE12"/>
    <w:lvl w:ilvl="0">
      <w:numFmt w:val="bullet"/>
      <w:lvlText w:val="-"/>
      <w:lvlJc w:val="left"/>
      <w:pPr>
        <w:tabs>
          <w:tab w:val="num" w:pos="360"/>
        </w:tabs>
        <w:ind w:left="360" w:hanging="360"/>
      </w:pPr>
      <w:rPr>
        <w:rFonts w:hint="default"/>
      </w:rPr>
    </w:lvl>
  </w:abstractNum>
  <w:abstractNum w:abstractNumId="24">
    <w:nsid w:val="3C9F6F15"/>
    <w:multiLevelType w:val="hybridMultilevel"/>
    <w:tmpl w:val="ACDE488A"/>
    <w:lvl w:ilvl="0" w:tplc="D3C6EBC2">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B7547C"/>
    <w:multiLevelType w:val="singleLevel"/>
    <w:tmpl w:val="A842774A"/>
    <w:lvl w:ilvl="0">
      <w:numFmt w:val="bullet"/>
      <w:lvlText w:val="-"/>
      <w:lvlJc w:val="left"/>
      <w:pPr>
        <w:tabs>
          <w:tab w:val="num" w:pos="218"/>
        </w:tabs>
        <w:ind w:left="218" w:hanging="360"/>
      </w:pPr>
      <w:rPr>
        <w:rFonts w:hint="default"/>
      </w:rPr>
    </w:lvl>
  </w:abstractNum>
  <w:abstractNum w:abstractNumId="26">
    <w:nsid w:val="41325772"/>
    <w:multiLevelType w:val="hybridMultilevel"/>
    <w:tmpl w:val="E59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B60D64"/>
    <w:multiLevelType w:val="multilevel"/>
    <w:tmpl w:val="29945B40"/>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E46712"/>
    <w:multiLevelType w:val="multilevel"/>
    <w:tmpl w:val="6226E67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6AE4CE3"/>
    <w:multiLevelType w:val="hybridMultilevel"/>
    <w:tmpl w:val="CDB2D72C"/>
    <w:lvl w:ilvl="0" w:tplc="01C08E88">
      <w:start w:val="1"/>
      <w:numFmt w:val="bullet"/>
      <w:pStyle w:val="10"/>
      <w:lvlText w:val=""/>
      <w:lvlJc w:val="left"/>
      <w:pPr>
        <w:tabs>
          <w:tab w:val="num" w:pos="700"/>
        </w:tabs>
        <w:ind w:left="680" w:hanging="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DD1B7F"/>
    <w:multiLevelType w:val="hybridMultilevel"/>
    <w:tmpl w:val="58A4FEE4"/>
    <w:lvl w:ilvl="0" w:tplc="E334EA04">
      <w:start w:val="1"/>
      <w:numFmt w:val="decimal"/>
      <w:lvlText w:val="%1."/>
      <w:lvlJc w:val="left"/>
      <w:pPr>
        <w:tabs>
          <w:tab w:val="num" w:pos="885"/>
        </w:tabs>
        <w:ind w:left="885" w:hanging="46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4E4B4800"/>
    <w:multiLevelType w:val="singleLevel"/>
    <w:tmpl w:val="BB86ABD8"/>
    <w:lvl w:ilvl="0">
      <w:numFmt w:val="bullet"/>
      <w:lvlText w:val="-"/>
      <w:lvlJc w:val="left"/>
      <w:pPr>
        <w:tabs>
          <w:tab w:val="num" w:pos="1080"/>
        </w:tabs>
        <w:ind w:left="1080" w:hanging="360"/>
      </w:pPr>
    </w:lvl>
  </w:abstractNum>
  <w:abstractNum w:abstractNumId="32">
    <w:nsid w:val="4F3F5C61"/>
    <w:multiLevelType w:val="hybridMultilevel"/>
    <w:tmpl w:val="0142A242"/>
    <w:lvl w:ilvl="0" w:tplc="07D863A4">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3">
    <w:nsid w:val="518B7E05"/>
    <w:multiLevelType w:val="singleLevel"/>
    <w:tmpl w:val="AB428A68"/>
    <w:lvl w:ilvl="0">
      <w:start w:val="1"/>
      <w:numFmt w:val="decimal"/>
      <w:lvlText w:val="%1."/>
      <w:lvlJc w:val="left"/>
      <w:pPr>
        <w:tabs>
          <w:tab w:val="num" w:pos="1211"/>
        </w:tabs>
        <w:ind w:left="1211" w:hanging="360"/>
      </w:pPr>
    </w:lvl>
  </w:abstractNum>
  <w:abstractNum w:abstractNumId="34">
    <w:nsid w:val="52AB35F0"/>
    <w:multiLevelType w:val="hybridMultilevel"/>
    <w:tmpl w:val="61CC6688"/>
    <w:lvl w:ilvl="0" w:tplc="E7D2F5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3E31A5"/>
    <w:multiLevelType w:val="hybridMultilevel"/>
    <w:tmpl w:val="786E8DC6"/>
    <w:lvl w:ilvl="0" w:tplc="E81AB27A">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B460C"/>
    <w:multiLevelType w:val="hybridMultilevel"/>
    <w:tmpl w:val="E8C2D6DC"/>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080D07"/>
    <w:multiLevelType w:val="hybridMultilevel"/>
    <w:tmpl w:val="FEDC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C5DB2"/>
    <w:multiLevelType w:val="hybridMultilevel"/>
    <w:tmpl w:val="D47C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1"/>
  </w:num>
  <w:num w:numId="4">
    <w:abstractNumId w:val="8"/>
  </w:num>
  <w:num w:numId="5">
    <w:abstractNumId w:val="27"/>
  </w:num>
  <w:num w:numId="6">
    <w:abstractNumId w:val="28"/>
  </w:num>
  <w:num w:numId="7">
    <w:abstractNumId w:val="26"/>
  </w:num>
  <w:num w:numId="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25"/>
  </w:num>
  <w:num w:numId="12">
    <w:abstractNumId w:val="20"/>
  </w:num>
  <w:num w:numId="13">
    <w:abstractNumId w:val="12"/>
  </w:num>
  <w:num w:numId="14">
    <w:abstractNumId w:val="31"/>
  </w:num>
  <w:num w:numId="15">
    <w:abstractNumId w:val="22"/>
  </w:num>
  <w:num w:numId="16">
    <w:abstractNumId w:val="9"/>
  </w:num>
  <w:num w:numId="17">
    <w:abstractNumId w:val="32"/>
  </w:num>
  <w:num w:numId="18">
    <w:abstractNumId w:val="10"/>
  </w:num>
  <w:num w:numId="19">
    <w:abstractNumId w:val="16"/>
  </w:num>
  <w:num w:numId="20">
    <w:abstractNumId w:val="36"/>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0"/>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
  </w:num>
  <w:num w:numId="35">
    <w:abstractNumId w:val="15"/>
  </w:num>
  <w:num w:numId="36">
    <w:abstractNumId w:val="2"/>
  </w:num>
  <w:num w:numId="37">
    <w:abstractNumId w:val="19"/>
  </w:num>
  <w:num w:numId="38">
    <w:abstractNumId w:val="6"/>
  </w:num>
  <w:num w:numId="39">
    <w:abstractNumId w:val="39"/>
  </w:num>
  <w:num w:numId="40">
    <w:abstractNumId w:val="37"/>
  </w:num>
  <w:num w:numId="41">
    <w:abstractNumId w:val="30"/>
  </w:num>
  <w:num w:numId="42">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F937F2"/>
    <w:rsid w:val="00001CDB"/>
    <w:rsid w:val="0000366F"/>
    <w:rsid w:val="00011A28"/>
    <w:rsid w:val="00013423"/>
    <w:rsid w:val="00013713"/>
    <w:rsid w:val="00017B88"/>
    <w:rsid w:val="00023D99"/>
    <w:rsid w:val="00025446"/>
    <w:rsid w:val="00026AB2"/>
    <w:rsid w:val="00026EE3"/>
    <w:rsid w:val="000423E1"/>
    <w:rsid w:val="00043BB9"/>
    <w:rsid w:val="00045305"/>
    <w:rsid w:val="00047845"/>
    <w:rsid w:val="000512CC"/>
    <w:rsid w:val="00055CC2"/>
    <w:rsid w:val="0005699E"/>
    <w:rsid w:val="00057F0A"/>
    <w:rsid w:val="00061BA1"/>
    <w:rsid w:val="00064E6C"/>
    <w:rsid w:val="00070660"/>
    <w:rsid w:val="00077333"/>
    <w:rsid w:val="00080A83"/>
    <w:rsid w:val="000858D4"/>
    <w:rsid w:val="00085F26"/>
    <w:rsid w:val="00097B72"/>
    <w:rsid w:val="00097F2F"/>
    <w:rsid w:val="000A04F4"/>
    <w:rsid w:val="000A076F"/>
    <w:rsid w:val="000A1A87"/>
    <w:rsid w:val="000A2229"/>
    <w:rsid w:val="000B054D"/>
    <w:rsid w:val="000B15A4"/>
    <w:rsid w:val="000B4848"/>
    <w:rsid w:val="000C2F22"/>
    <w:rsid w:val="000D0313"/>
    <w:rsid w:val="000D200B"/>
    <w:rsid w:val="000D228A"/>
    <w:rsid w:val="000E6947"/>
    <w:rsid w:val="000E6FDB"/>
    <w:rsid w:val="000F0550"/>
    <w:rsid w:val="000F0693"/>
    <w:rsid w:val="000F0B8F"/>
    <w:rsid w:val="000F7903"/>
    <w:rsid w:val="000F79FE"/>
    <w:rsid w:val="00102026"/>
    <w:rsid w:val="00103C03"/>
    <w:rsid w:val="00105F16"/>
    <w:rsid w:val="001108FF"/>
    <w:rsid w:val="00111A71"/>
    <w:rsid w:val="0011420D"/>
    <w:rsid w:val="0011441C"/>
    <w:rsid w:val="001146A9"/>
    <w:rsid w:val="001168DA"/>
    <w:rsid w:val="00116D9B"/>
    <w:rsid w:val="00125B2C"/>
    <w:rsid w:val="00125E01"/>
    <w:rsid w:val="00127B96"/>
    <w:rsid w:val="001324DC"/>
    <w:rsid w:val="00135197"/>
    <w:rsid w:val="00143E29"/>
    <w:rsid w:val="00144563"/>
    <w:rsid w:val="00147ED8"/>
    <w:rsid w:val="001551D4"/>
    <w:rsid w:val="00155E2B"/>
    <w:rsid w:val="001564D7"/>
    <w:rsid w:val="00157EB5"/>
    <w:rsid w:val="0016179A"/>
    <w:rsid w:val="00162358"/>
    <w:rsid w:val="00166743"/>
    <w:rsid w:val="00166FF4"/>
    <w:rsid w:val="00173117"/>
    <w:rsid w:val="001847CE"/>
    <w:rsid w:val="001871BE"/>
    <w:rsid w:val="00190545"/>
    <w:rsid w:val="00192402"/>
    <w:rsid w:val="001944B0"/>
    <w:rsid w:val="0019545D"/>
    <w:rsid w:val="00195F06"/>
    <w:rsid w:val="001A0233"/>
    <w:rsid w:val="001A0505"/>
    <w:rsid w:val="001A4E4A"/>
    <w:rsid w:val="001A5356"/>
    <w:rsid w:val="001B0884"/>
    <w:rsid w:val="001C3A67"/>
    <w:rsid w:val="001D2D34"/>
    <w:rsid w:val="001E0940"/>
    <w:rsid w:val="001E11D2"/>
    <w:rsid w:val="001E18E4"/>
    <w:rsid w:val="001E2A4E"/>
    <w:rsid w:val="001E2DA0"/>
    <w:rsid w:val="001F0DC6"/>
    <w:rsid w:val="001F5B6A"/>
    <w:rsid w:val="001F64E9"/>
    <w:rsid w:val="00201D6B"/>
    <w:rsid w:val="002047A5"/>
    <w:rsid w:val="00205180"/>
    <w:rsid w:val="00214AD8"/>
    <w:rsid w:val="00215443"/>
    <w:rsid w:val="0021589D"/>
    <w:rsid w:val="00216905"/>
    <w:rsid w:val="002202FE"/>
    <w:rsid w:val="0022079E"/>
    <w:rsid w:val="0022488D"/>
    <w:rsid w:val="002267C0"/>
    <w:rsid w:val="00231933"/>
    <w:rsid w:val="002327F9"/>
    <w:rsid w:val="00232E4E"/>
    <w:rsid w:val="002330C3"/>
    <w:rsid w:val="002437F1"/>
    <w:rsid w:val="002503DB"/>
    <w:rsid w:val="0025158C"/>
    <w:rsid w:val="0025602A"/>
    <w:rsid w:val="00264548"/>
    <w:rsid w:val="0027273A"/>
    <w:rsid w:val="0027591D"/>
    <w:rsid w:val="00276674"/>
    <w:rsid w:val="00277311"/>
    <w:rsid w:val="00287CA9"/>
    <w:rsid w:val="00293374"/>
    <w:rsid w:val="002937BF"/>
    <w:rsid w:val="002A18F1"/>
    <w:rsid w:val="002B272E"/>
    <w:rsid w:val="002B3935"/>
    <w:rsid w:val="002B4770"/>
    <w:rsid w:val="002B4CCE"/>
    <w:rsid w:val="002B7658"/>
    <w:rsid w:val="002C512E"/>
    <w:rsid w:val="002C5189"/>
    <w:rsid w:val="002D26FD"/>
    <w:rsid w:val="002D74A8"/>
    <w:rsid w:val="002E1B8A"/>
    <w:rsid w:val="002E30BC"/>
    <w:rsid w:val="002E3585"/>
    <w:rsid w:val="002F0FA9"/>
    <w:rsid w:val="002F1475"/>
    <w:rsid w:val="002F5F5C"/>
    <w:rsid w:val="002F746B"/>
    <w:rsid w:val="00300570"/>
    <w:rsid w:val="00300E35"/>
    <w:rsid w:val="003016F3"/>
    <w:rsid w:val="0030274E"/>
    <w:rsid w:val="00305836"/>
    <w:rsid w:val="003059A0"/>
    <w:rsid w:val="00315BA1"/>
    <w:rsid w:val="00320A71"/>
    <w:rsid w:val="003314C3"/>
    <w:rsid w:val="00337B54"/>
    <w:rsid w:val="0034012C"/>
    <w:rsid w:val="0034304E"/>
    <w:rsid w:val="00344B3E"/>
    <w:rsid w:val="00346030"/>
    <w:rsid w:val="00354D53"/>
    <w:rsid w:val="0035525D"/>
    <w:rsid w:val="00360137"/>
    <w:rsid w:val="00364E6A"/>
    <w:rsid w:val="00372B9A"/>
    <w:rsid w:val="00375B73"/>
    <w:rsid w:val="00380A89"/>
    <w:rsid w:val="0039262B"/>
    <w:rsid w:val="003945E8"/>
    <w:rsid w:val="0039657C"/>
    <w:rsid w:val="003A2E77"/>
    <w:rsid w:val="003B0B1B"/>
    <w:rsid w:val="003B18F2"/>
    <w:rsid w:val="003B2693"/>
    <w:rsid w:val="003C2A3B"/>
    <w:rsid w:val="003C2B7F"/>
    <w:rsid w:val="003C6611"/>
    <w:rsid w:val="003D4322"/>
    <w:rsid w:val="003D4D1D"/>
    <w:rsid w:val="003D75AC"/>
    <w:rsid w:val="003E310C"/>
    <w:rsid w:val="003E5AF9"/>
    <w:rsid w:val="003F38AA"/>
    <w:rsid w:val="004013CB"/>
    <w:rsid w:val="004064E8"/>
    <w:rsid w:val="00412BF5"/>
    <w:rsid w:val="00422847"/>
    <w:rsid w:val="004236B1"/>
    <w:rsid w:val="004252F4"/>
    <w:rsid w:val="00425612"/>
    <w:rsid w:val="00434F7C"/>
    <w:rsid w:val="004367B9"/>
    <w:rsid w:val="0043709D"/>
    <w:rsid w:val="004370B6"/>
    <w:rsid w:val="004422B7"/>
    <w:rsid w:val="00443A15"/>
    <w:rsid w:val="00443D1C"/>
    <w:rsid w:val="00444442"/>
    <w:rsid w:val="00451425"/>
    <w:rsid w:val="00453B30"/>
    <w:rsid w:val="00455E8E"/>
    <w:rsid w:val="00456849"/>
    <w:rsid w:val="004576C4"/>
    <w:rsid w:val="00460523"/>
    <w:rsid w:val="00460FAF"/>
    <w:rsid w:val="004614FC"/>
    <w:rsid w:val="00462DD7"/>
    <w:rsid w:val="004666A1"/>
    <w:rsid w:val="00473A87"/>
    <w:rsid w:val="00477B18"/>
    <w:rsid w:val="004A7A9D"/>
    <w:rsid w:val="004B0F7E"/>
    <w:rsid w:val="004B6E6D"/>
    <w:rsid w:val="004C0BD8"/>
    <w:rsid w:val="004C381B"/>
    <w:rsid w:val="004C5269"/>
    <w:rsid w:val="004D70B0"/>
    <w:rsid w:val="004D7A90"/>
    <w:rsid w:val="004E13E5"/>
    <w:rsid w:val="004E26E3"/>
    <w:rsid w:val="004E6F1E"/>
    <w:rsid w:val="004F348A"/>
    <w:rsid w:val="005018F5"/>
    <w:rsid w:val="00507D66"/>
    <w:rsid w:val="00510434"/>
    <w:rsid w:val="005121AF"/>
    <w:rsid w:val="005163F1"/>
    <w:rsid w:val="005200EE"/>
    <w:rsid w:val="00530369"/>
    <w:rsid w:val="00535474"/>
    <w:rsid w:val="0054128D"/>
    <w:rsid w:val="00542E9A"/>
    <w:rsid w:val="00544A00"/>
    <w:rsid w:val="00546413"/>
    <w:rsid w:val="00560195"/>
    <w:rsid w:val="00560A90"/>
    <w:rsid w:val="005635CA"/>
    <w:rsid w:val="0056428F"/>
    <w:rsid w:val="00565DBC"/>
    <w:rsid w:val="005667CA"/>
    <w:rsid w:val="00566EAD"/>
    <w:rsid w:val="00571107"/>
    <w:rsid w:val="00577769"/>
    <w:rsid w:val="00584F79"/>
    <w:rsid w:val="00590238"/>
    <w:rsid w:val="00590B07"/>
    <w:rsid w:val="0059688B"/>
    <w:rsid w:val="00597907"/>
    <w:rsid w:val="005A0CFD"/>
    <w:rsid w:val="005A41DD"/>
    <w:rsid w:val="005A7272"/>
    <w:rsid w:val="005B1E14"/>
    <w:rsid w:val="005B34A2"/>
    <w:rsid w:val="005B5716"/>
    <w:rsid w:val="005B5E49"/>
    <w:rsid w:val="005C1F85"/>
    <w:rsid w:val="005C3B03"/>
    <w:rsid w:val="005C4BEA"/>
    <w:rsid w:val="005C7A22"/>
    <w:rsid w:val="005D09F2"/>
    <w:rsid w:val="005D48C3"/>
    <w:rsid w:val="005D51F8"/>
    <w:rsid w:val="005D65C2"/>
    <w:rsid w:val="005E24CA"/>
    <w:rsid w:val="005E74A2"/>
    <w:rsid w:val="005F2A51"/>
    <w:rsid w:val="005F5D5B"/>
    <w:rsid w:val="005F6559"/>
    <w:rsid w:val="005F77E9"/>
    <w:rsid w:val="00601C7A"/>
    <w:rsid w:val="00603DD3"/>
    <w:rsid w:val="00603EE1"/>
    <w:rsid w:val="006045C9"/>
    <w:rsid w:val="0061181C"/>
    <w:rsid w:val="0061664C"/>
    <w:rsid w:val="00621814"/>
    <w:rsid w:val="00623B4D"/>
    <w:rsid w:val="00626192"/>
    <w:rsid w:val="00626A78"/>
    <w:rsid w:val="006279FF"/>
    <w:rsid w:val="0063025F"/>
    <w:rsid w:val="00630EE4"/>
    <w:rsid w:val="0063306D"/>
    <w:rsid w:val="00633823"/>
    <w:rsid w:val="006349F8"/>
    <w:rsid w:val="00634F91"/>
    <w:rsid w:val="006364F7"/>
    <w:rsid w:val="006405DE"/>
    <w:rsid w:val="006441CC"/>
    <w:rsid w:val="00644DCE"/>
    <w:rsid w:val="006466B5"/>
    <w:rsid w:val="006543B2"/>
    <w:rsid w:val="006546B7"/>
    <w:rsid w:val="00656219"/>
    <w:rsid w:val="00657DEA"/>
    <w:rsid w:val="006610F8"/>
    <w:rsid w:val="00663ED7"/>
    <w:rsid w:val="0067129D"/>
    <w:rsid w:val="00672C0D"/>
    <w:rsid w:val="006731BA"/>
    <w:rsid w:val="006747E4"/>
    <w:rsid w:val="0067740B"/>
    <w:rsid w:val="0068258D"/>
    <w:rsid w:val="006866E9"/>
    <w:rsid w:val="00687309"/>
    <w:rsid w:val="00692334"/>
    <w:rsid w:val="00695AFD"/>
    <w:rsid w:val="006A0457"/>
    <w:rsid w:val="006A5C67"/>
    <w:rsid w:val="006B00C0"/>
    <w:rsid w:val="006B5626"/>
    <w:rsid w:val="006B6BE5"/>
    <w:rsid w:val="006C295E"/>
    <w:rsid w:val="006C5CEF"/>
    <w:rsid w:val="006C74BD"/>
    <w:rsid w:val="006C7B7D"/>
    <w:rsid w:val="006D3860"/>
    <w:rsid w:val="006D3E57"/>
    <w:rsid w:val="006D462E"/>
    <w:rsid w:val="006E0093"/>
    <w:rsid w:val="006E03ED"/>
    <w:rsid w:val="006E1BD8"/>
    <w:rsid w:val="006E3BBA"/>
    <w:rsid w:val="006E4854"/>
    <w:rsid w:val="006E4E7F"/>
    <w:rsid w:val="006E7788"/>
    <w:rsid w:val="006F2598"/>
    <w:rsid w:val="006F259F"/>
    <w:rsid w:val="00701CDC"/>
    <w:rsid w:val="0070615C"/>
    <w:rsid w:val="00706499"/>
    <w:rsid w:val="00706CB6"/>
    <w:rsid w:val="00706DEE"/>
    <w:rsid w:val="00707B2E"/>
    <w:rsid w:val="00714208"/>
    <w:rsid w:val="00715623"/>
    <w:rsid w:val="00715D25"/>
    <w:rsid w:val="00721668"/>
    <w:rsid w:val="007227D2"/>
    <w:rsid w:val="0072451C"/>
    <w:rsid w:val="00724762"/>
    <w:rsid w:val="00724A52"/>
    <w:rsid w:val="00726049"/>
    <w:rsid w:val="00732C87"/>
    <w:rsid w:val="007353BC"/>
    <w:rsid w:val="00736716"/>
    <w:rsid w:val="007373D8"/>
    <w:rsid w:val="0074627C"/>
    <w:rsid w:val="007503A5"/>
    <w:rsid w:val="00752A14"/>
    <w:rsid w:val="00753721"/>
    <w:rsid w:val="0075605D"/>
    <w:rsid w:val="00762599"/>
    <w:rsid w:val="0076324E"/>
    <w:rsid w:val="0076455F"/>
    <w:rsid w:val="0076634B"/>
    <w:rsid w:val="00772769"/>
    <w:rsid w:val="00773C6D"/>
    <w:rsid w:val="007811D1"/>
    <w:rsid w:val="00781A59"/>
    <w:rsid w:val="007827D1"/>
    <w:rsid w:val="0078402B"/>
    <w:rsid w:val="00786444"/>
    <w:rsid w:val="007937E8"/>
    <w:rsid w:val="00794FE2"/>
    <w:rsid w:val="00796DF3"/>
    <w:rsid w:val="00796E8F"/>
    <w:rsid w:val="007A6250"/>
    <w:rsid w:val="007A753F"/>
    <w:rsid w:val="007B4A54"/>
    <w:rsid w:val="007B6025"/>
    <w:rsid w:val="007B7C0B"/>
    <w:rsid w:val="007B7E14"/>
    <w:rsid w:val="007C21CA"/>
    <w:rsid w:val="007D3990"/>
    <w:rsid w:val="007E3DD8"/>
    <w:rsid w:val="007E5530"/>
    <w:rsid w:val="007E604D"/>
    <w:rsid w:val="007E7FDF"/>
    <w:rsid w:val="007F0E73"/>
    <w:rsid w:val="007F1318"/>
    <w:rsid w:val="007F4948"/>
    <w:rsid w:val="007F74E1"/>
    <w:rsid w:val="007F7A6E"/>
    <w:rsid w:val="0080030A"/>
    <w:rsid w:val="00801CEC"/>
    <w:rsid w:val="00803C47"/>
    <w:rsid w:val="008047CA"/>
    <w:rsid w:val="008143AF"/>
    <w:rsid w:val="00821704"/>
    <w:rsid w:val="008300C2"/>
    <w:rsid w:val="0083619B"/>
    <w:rsid w:val="008368A6"/>
    <w:rsid w:val="00836F3C"/>
    <w:rsid w:val="0083721A"/>
    <w:rsid w:val="00837EDD"/>
    <w:rsid w:val="00840D30"/>
    <w:rsid w:val="008455F8"/>
    <w:rsid w:val="00845E3B"/>
    <w:rsid w:val="00850B88"/>
    <w:rsid w:val="0085238D"/>
    <w:rsid w:val="00857284"/>
    <w:rsid w:val="0086284F"/>
    <w:rsid w:val="00864B09"/>
    <w:rsid w:val="00864DDC"/>
    <w:rsid w:val="00867E07"/>
    <w:rsid w:val="00870CB7"/>
    <w:rsid w:val="008767DD"/>
    <w:rsid w:val="00882C8F"/>
    <w:rsid w:val="008925D9"/>
    <w:rsid w:val="00893543"/>
    <w:rsid w:val="008938A5"/>
    <w:rsid w:val="008944AE"/>
    <w:rsid w:val="008A1E74"/>
    <w:rsid w:val="008A4FB8"/>
    <w:rsid w:val="008B257B"/>
    <w:rsid w:val="008B41FC"/>
    <w:rsid w:val="008B483B"/>
    <w:rsid w:val="008B49DD"/>
    <w:rsid w:val="008B5376"/>
    <w:rsid w:val="008B7605"/>
    <w:rsid w:val="008C1138"/>
    <w:rsid w:val="008C2066"/>
    <w:rsid w:val="008C21F1"/>
    <w:rsid w:val="008C2881"/>
    <w:rsid w:val="008C3526"/>
    <w:rsid w:val="008D00D3"/>
    <w:rsid w:val="008D1293"/>
    <w:rsid w:val="008E005D"/>
    <w:rsid w:val="008E2DEF"/>
    <w:rsid w:val="008E6262"/>
    <w:rsid w:val="008E6E96"/>
    <w:rsid w:val="008F3246"/>
    <w:rsid w:val="008F5A62"/>
    <w:rsid w:val="008F5AF1"/>
    <w:rsid w:val="00904CDD"/>
    <w:rsid w:val="0091209C"/>
    <w:rsid w:val="009126BF"/>
    <w:rsid w:val="00931376"/>
    <w:rsid w:val="009345FF"/>
    <w:rsid w:val="0093522A"/>
    <w:rsid w:val="00936012"/>
    <w:rsid w:val="0093635A"/>
    <w:rsid w:val="00941FE4"/>
    <w:rsid w:val="00944BFC"/>
    <w:rsid w:val="00946D70"/>
    <w:rsid w:val="009509B0"/>
    <w:rsid w:val="00951B17"/>
    <w:rsid w:val="00960CA9"/>
    <w:rsid w:val="009653AB"/>
    <w:rsid w:val="00972339"/>
    <w:rsid w:val="00975C45"/>
    <w:rsid w:val="00977C4F"/>
    <w:rsid w:val="00985CAA"/>
    <w:rsid w:val="00986BF8"/>
    <w:rsid w:val="0099040D"/>
    <w:rsid w:val="0099228B"/>
    <w:rsid w:val="00995245"/>
    <w:rsid w:val="009A4FBA"/>
    <w:rsid w:val="009A6D85"/>
    <w:rsid w:val="009B349F"/>
    <w:rsid w:val="009B3988"/>
    <w:rsid w:val="009C04FF"/>
    <w:rsid w:val="009C28B0"/>
    <w:rsid w:val="009C7B12"/>
    <w:rsid w:val="009D3E90"/>
    <w:rsid w:val="009D54EE"/>
    <w:rsid w:val="009F0C45"/>
    <w:rsid w:val="009F137C"/>
    <w:rsid w:val="009F56C1"/>
    <w:rsid w:val="009F66A0"/>
    <w:rsid w:val="009F7B09"/>
    <w:rsid w:val="00A01828"/>
    <w:rsid w:val="00A01BB0"/>
    <w:rsid w:val="00A022BA"/>
    <w:rsid w:val="00A040B3"/>
    <w:rsid w:val="00A103F3"/>
    <w:rsid w:val="00A14CF3"/>
    <w:rsid w:val="00A2720D"/>
    <w:rsid w:val="00A35488"/>
    <w:rsid w:val="00A36613"/>
    <w:rsid w:val="00A404F8"/>
    <w:rsid w:val="00A455E8"/>
    <w:rsid w:val="00A518D8"/>
    <w:rsid w:val="00A56D88"/>
    <w:rsid w:val="00A5764A"/>
    <w:rsid w:val="00A614A6"/>
    <w:rsid w:val="00A630A3"/>
    <w:rsid w:val="00A64626"/>
    <w:rsid w:val="00A70455"/>
    <w:rsid w:val="00A706BE"/>
    <w:rsid w:val="00A75FA0"/>
    <w:rsid w:val="00A82146"/>
    <w:rsid w:val="00A83539"/>
    <w:rsid w:val="00A854E1"/>
    <w:rsid w:val="00A87C45"/>
    <w:rsid w:val="00A87E5B"/>
    <w:rsid w:val="00A90EB3"/>
    <w:rsid w:val="00A932DC"/>
    <w:rsid w:val="00A9738B"/>
    <w:rsid w:val="00AA061B"/>
    <w:rsid w:val="00AA1B69"/>
    <w:rsid w:val="00AA2661"/>
    <w:rsid w:val="00AA5746"/>
    <w:rsid w:val="00AB0998"/>
    <w:rsid w:val="00AB6B5A"/>
    <w:rsid w:val="00AC4C24"/>
    <w:rsid w:val="00AC637F"/>
    <w:rsid w:val="00AC6E9F"/>
    <w:rsid w:val="00AC6EBD"/>
    <w:rsid w:val="00AD3998"/>
    <w:rsid w:val="00AD6CD0"/>
    <w:rsid w:val="00AD78BB"/>
    <w:rsid w:val="00AE4612"/>
    <w:rsid w:val="00AE7413"/>
    <w:rsid w:val="00AF020D"/>
    <w:rsid w:val="00AF36CF"/>
    <w:rsid w:val="00AF6C0C"/>
    <w:rsid w:val="00B013EB"/>
    <w:rsid w:val="00B05734"/>
    <w:rsid w:val="00B06360"/>
    <w:rsid w:val="00B10A58"/>
    <w:rsid w:val="00B12E73"/>
    <w:rsid w:val="00B16749"/>
    <w:rsid w:val="00B17181"/>
    <w:rsid w:val="00B17971"/>
    <w:rsid w:val="00B26990"/>
    <w:rsid w:val="00B27A8E"/>
    <w:rsid w:val="00B31687"/>
    <w:rsid w:val="00B31F1D"/>
    <w:rsid w:val="00B35B50"/>
    <w:rsid w:val="00B41CAC"/>
    <w:rsid w:val="00B43DD1"/>
    <w:rsid w:val="00B44B48"/>
    <w:rsid w:val="00B461FD"/>
    <w:rsid w:val="00B50195"/>
    <w:rsid w:val="00B545AB"/>
    <w:rsid w:val="00B56D63"/>
    <w:rsid w:val="00B57029"/>
    <w:rsid w:val="00B60886"/>
    <w:rsid w:val="00B624A9"/>
    <w:rsid w:val="00B634FB"/>
    <w:rsid w:val="00B6361C"/>
    <w:rsid w:val="00B660F1"/>
    <w:rsid w:val="00B7294B"/>
    <w:rsid w:val="00B75CDE"/>
    <w:rsid w:val="00B75E7B"/>
    <w:rsid w:val="00B76CD6"/>
    <w:rsid w:val="00B80103"/>
    <w:rsid w:val="00B8269C"/>
    <w:rsid w:val="00B84A24"/>
    <w:rsid w:val="00B86425"/>
    <w:rsid w:val="00B87160"/>
    <w:rsid w:val="00B962EB"/>
    <w:rsid w:val="00BA252A"/>
    <w:rsid w:val="00BA323B"/>
    <w:rsid w:val="00BA35C1"/>
    <w:rsid w:val="00BA59CE"/>
    <w:rsid w:val="00BB3B77"/>
    <w:rsid w:val="00BB4519"/>
    <w:rsid w:val="00BB4D01"/>
    <w:rsid w:val="00BC1EAD"/>
    <w:rsid w:val="00BC2F50"/>
    <w:rsid w:val="00BC5D26"/>
    <w:rsid w:val="00BD1A9A"/>
    <w:rsid w:val="00BD22C4"/>
    <w:rsid w:val="00BD2F10"/>
    <w:rsid w:val="00BE3A9B"/>
    <w:rsid w:val="00BE489A"/>
    <w:rsid w:val="00BE4B1C"/>
    <w:rsid w:val="00BF1A0A"/>
    <w:rsid w:val="00BF2BD4"/>
    <w:rsid w:val="00BF451D"/>
    <w:rsid w:val="00C073ED"/>
    <w:rsid w:val="00C07CBF"/>
    <w:rsid w:val="00C13BE5"/>
    <w:rsid w:val="00C1452E"/>
    <w:rsid w:val="00C16AE1"/>
    <w:rsid w:val="00C219CF"/>
    <w:rsid w:val="00C231AF"/>
    <w:rsid w:val="00C26057"/>
    <w:rsid w:val="00C34BC2"/>
    <w:rsid w:val="00C37FAD"/>
    <w:rsid w:val="00C414FE"/>
    <w:rsid w:val="00C4246D"/>
    <w:rsid w:val="00C42E62"/>
    <w:rsid w:val="00C73120"/>
    <w:rsid w:val="00C808F6"/>
    <w:rsid w:val="00C82AAE"/>
    <w:rsid w:val="00C83CB0"/>
    <w:rsid w:val="00C859A7"/>
    <w:rsid w:val="00C87292"/>
    <w:rsid w:val="00C922D9"/>
    <w:rsid w:val="00C93335"/>
    <w:rsid w:val="00C93719"/>
    <w:rsid w:val="00C96259"/>
    <w:rsid w:val="00CB51A1"/>
    <w:rsid w:val="00CB5B77"/>
    <w:rsid w:val="00CB70F4"/>
    <w:rsid w:val="00CC5296"/>
    <w:rsid w:val="00CD1777"/>
    <w:rsid w:val="00CD28E2"/>
    <w:rsid w:val="00CD2A05"/>
    <w:rsid w:val="00CE046C"/>
    <w:rsid w:val="00CE2EC5"/>
    <w:rsid w:val="00CE31C4"/>
    <w:rsid w:val="00CE4793"/>
    <w:rsid w:val="00CF4C26"/>
    <w:rsid w:val="00D040DB"/>
    <w:rsid w:val="00D05D22"/>
    <w:rsid w:val="00D07D07"/>
    <w:rsid w:val="00D12172"/>
    <w:rsid w:val="00D276EB"/>
    <w:rsid w:val="00D31256"/>
    <w:rsid w:val="00D323A4"/>
    <w:rsid w:val="00D33289"/>
    <w:rsid w:val="00D34714"/>
    <w:rsid w:val="00D35C8C"/>
    <w:rsid w:val="00D46549"/>
    <w:rsid w:val="00D531F9"/>
    <w:rsid w:val="00D54209"/>
    <w:rsid w:val="00D56BB9"/>
    <w:rsid w:val="00D625DC"/>
    <w:rsid w:val="00D6493A"/>
    <w:rsid w:val="00D738B7"/>
    <w:rsid w:val="00D75865"/>
    <w:rsid w:val="00D75957"/>
    <w:rsid w:val="00D83A0D"/>
    <w:rsid w:val="00D86EBB"/>
    <w:rsid w:val="00D93137"/>
    <w:rsid w:val="00D96257"/>
    <w:rsid w:val="00D96708"/>
    <w:rsid w:val="00DA0E6D"/>
    <w:rsid w:val="00DA4B2E"/>
    <w:rsid w:val="00DB401E"/>
    <w:rsid w:val="00DB648F"/>
    <w:rsid w:val="00DB7A15"/>
    <w:rsid w:val="00DC048A"/>
    <w:rsid w:val="00DC05A2"/>
    <w:rsid w:val="00DC0DE5"/>
    <w:rsid w:val="00DC137B"/>
    <w:rsid w:val="00DC2311"/>
    <w:rsid w:val="00DC245D"/>
    <w:rsid w:val="00DC47BD"/>
    <w:rsid w:val="00DC6B19"/>
    <w:rsid w:val="00DD3EB5"/>
    <w:rsid w:val="00DD57CC"/>
    <w:rsid w:val="00DD5E02"/>
    <w:rsid w:val="00DE0097"/>
    <w:rsid w:val="00DE48F9"/>
    <w:rsid w:val="00DF1C13"/>
    <w:rsid w:val="00E01BBC"/>
    <w:rsid w:val="00E04ABC"/>
    <w:rsid w:val="00E10329"/>
    <w:rsid w:val="00E11020"/>
    <w:rsid w:val="00E14655"/>
    <w:rsid w:val="00E16970"/>
    <w:rsid w:val="00E17159"/>
    <w:rsid w:val="00E253C2"/>
    <w:rsid w:val="00E27130"/>
    <w:rsid w:val="00E320B1"/>
    <w:rsid w:val="00E33CC0"/>
    <w:rsid w:val="00E36B6E"/>
    <w:rsid w:val="00E36F45"/>
    <w:rsid w:val="00E37595"/>
    <w:rsid w:val="00E43464"/>
    <w:rsid w:val="00E4421B"/>
    <w:rsid w:val="00E46DB3"/>
    <w:rsid w:val="00E53AC6"/>
    <w:rsid w:val="00E541F2"/>
    <w:rsid w:val="00E576E6"/>
    <w:rsid w:val="00E62C90"/>
    <w:rsid w:val="00E66459"/>
    <w:rsid w:val="00E6741C"/>
    <w:rsid w:val="00E70BAD"/>
    <w:rsid w:val="00E77554"/>
    <w:rsid w:val="00E821B5"/>
    <w:rsid w:val="00E831B2"/>
    <w:rsid w:val="00E84472"/>
    <w:rsid w:val="00E84DC4"/>
    <w:rsid w:val="00E87307"/>
    <w:rsid w:val="00E909C6"/>
    <w:rsid w:val="00E90F6F"/>
    <w:rsid w:val="00E9256E"/>
    <w:rsid w:val="00E941DC"/>
    <w:rsid w:val="00E9588C"/>
    <w:rsid w:val="00E96F08"/>
    <w:rsid w:val="00E97B4C"/>
    <w:rsid w:val="00EA45AA"/>
    <w:rsid w:val="00EA7F8D"/>
    <w:rsid w:val="00EB0132"/>
    <w:rsid w:val="00EB42F5"/>
    <w:rsid w:val="00EB4508"/>
    <w:rsid w:val="00EC52BB"/>
    <w:rsid w:val="00EC556C"/>
    <w:rsid w:val="00ED2334"/>
    <w:rsid w:val="00ED3E4D"/>
    <w:rsid w:val="00ED66DE"/>
    <w:rsid w:val="00EE0348"/>
    <w:rsid w:val="00EE1AC1"/>
    <w:rsid w:val="00EE429F"/>
    <w:rsid w:val="00EF116D"/>
    <w:rsid w:val="00EF52E2"/>
    <w:rsid w:val="00EF7C38"/>
    <w:rsid w:val="00F01C80"/>
    <w:rsid w:val="00F045F0"/>
    <w:rsid w:val="00F06A68"/>
    <w:rsid w:val="00F13312"/>
    <w:rsid w:val="00F1485B"/>
    <w:rsid w:val="00F231BE"/>
    <w:rsid w:val="00F23F24"/>
    <w:rsid w:val="00F270E3"/>
    <w:rsid w:val="00F30B2E"/>
    <w:rsid w:val="00F35871"/>
    <w:rsid w:val="00F37130"/>
    <w:rsid w:val="00F410C4"/>
    <w:rsid w:val="00F437F4"/>
    <w:rsid w:val="00F43EE1"/>
    <w:rsid w:val="00F4654B"/>
    <w:rsid w:val="00F46C8A"/>
    <w:rsid w:val="00F54947"/>
    <w:rsid w:val="00F574A7"/>
    <w:rsid w:val="00F6060D"/>
    <w:rsid w:val="00F63286"/>
    <w:rsid w:val="00F65646"/>
    <w:rsid w:val="00F667C3"/>
    <w:rsid w:val="00F72DB2"/>
    <w:rsid w:val="00F72E89"/>
    <w:rsid w:val="00F73C4B"/>
    <w:rsid w:val="00F75328"/>
    <w:rsid w:val="00F770CB"/>
    <w:rsid w:val="00F8602F"/>
    <w:rsid w:val="00F86C0E"/>
    <w:rsid w:val="00F902EF"/>
    <w:rsid w:val="00F90E18"/>
    <w:rsid w:val="00F91BD7"/>
    <w:rsid w:val="00F937F2"/>
    <w:rsid w:val="00FA255E"/>
    <w:rsid w:val="00FA2CC8"/>
    <w:rsid w:val="00FA32F4"/>
    <w:rsid w:val="00FA4253"/>
    <w:rsid w:val="00FB3EB3"/>
    <w:rsid w:val="00FB5834"/>
    <w:rsid w:val="00FB717F"/>
    <w:rsid w:val="00FB79B7"/>
    <w:rsid w:val="00FC0FB9"/>
    <w:rsid w:val="00FC15DF"/>
    <w:rsid w:val="00FC3B19"/>
    <w:rsid w:val="00FD17C3"/>
    <w:rsid w:val="00FD2E3B"/>
    <w:rsid w:val="00FD36C7"/>
    <w:rsid w:val="00FD598C"/>
    <w:rsid w:val="00FD6E56"/>
    <w:rsid w:val="00FE1508"/>
    <w:rsid w:val="00FE59B3"/>
    <w:rsid w:val="00FE6C0B"/>
    <w:rsid w:val="00FF1263"/>
    <w:rsid w:val="00FF278C"/>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F2"/>
    <w:pPr>
      <w:jc w:val="both"/>
    </w:pPr>
    <w:rPr>
      <w:sz w:val="24"/>
    </w:rPr>
  </w:style>
  <w:style w:type="paragraph" w:styleId="11">
    <w:name w:val="heading 1"/>
    <w:basedOn w:val="a"/>
    <w:next w:val="a"/>
    <w:link w:val="12"/>
    <w:qFormat/>
    <w:rsid w:val="00695AFD"/>
    <w:pPr>
      <w:keepNext/>
      <w:spacing w:before="240" w:beforeAutospacing="1" w:after="60" w:afterAutospacing="1"/>
      <w:ind w:left="714" w:hanging="357"/>
      <w:jc w:val="left"/>
      <w:outlineLvl w:val="0"/>
    </w:pPr>
    <w:rPr>
      <w:rFonts w:ascii="Cambria" w:hAnsi="Cambria"/>
      <w:b/>
      <w:bCs/>
      <w:kern w:val="32"/>
      <w:sz w:val="32"/>
      <w:szCs w:val="32"/>
      <w:lang w:eastAsia="en-US"/>
    </w:rPr>
  </w:style>
  <w:style w:type="paragraph" w:styleId="2">
    <w:name w:val="heading 2"/>
    <w:basedOn w:val="a"/>
    <w:next w:val="a"/>
    <w:link w:val="20"/>
    <w:qFormat/>
    <w:rsid w:val="00695AFD"/>
    <w:pPr>
      <w:keepNext/>
      <w:spacing w:before="240" w:beforeAutospacing="1" w:after="60" w:afterAutospacing="1"/>
      <w:ind w:left="714" w:hanging="357"/>
      <w:jc w:val="left"/>
      <w:outlineLvl w:val="1"/>
    </w:pPr>
    <w:rPr>
      <w:rFonts w:ascii="Cambria" w:hAnsi="Cambria"/>
      <w:b/>
      <w:bCs/>
      <w:i/>
      <w:iCs/>
      <w:sz w:val="28"/>
      <w:szCs w:val="28"/>
      <w:lang w:eastAsia="en-US"/>
    </w:rPr>
  </w:style>
  <w:style w:type="paragraph" w:styleId="3">
    <w:name w:val="heading 3"/>
    <w:basedOn w:val="a"/>
    <w:next w:val="a"/>
    <w:link w:val="30"/>
    <w:qFormat/>
    <w:rsid w:val="00695AFD"/>
    <w:pPr>
      <w:keepNext/>
      <w:spacing w:before="240" w:beforeAutospacing="1" w:after="60" w:afterAutospacing="1"/>
      <w:ind w:left="714" w:hanging="357"/>
      <w:jc w:val="left"/>
      <w:outlineLvl w:val="2"/>
    </w:pPr>
    <w:rPr>
      <w:rFonts w:ascii="Cambria" w:hAnsi="Cambria"/>
      <w:b/>
      <w:bCs/>
      <w:sz w:val="26"/>
      <w:szCs w:val="26"/>
      <w:lang w:eastAsia="en-US"/>
    </w:rPr>
  </w:style>
  <w:style w:type="paragraph" w:styleId="4">
    <w:name w:val="heading 4"/>
    <w:basedOn w:val="a"/>
    <w:next w:val="a"/>
    <w:link w:val="40"/>
    <w:qFormat/>
    <w:rsid w:val="00695AFD"/>
    <w:pPr>
      <w:keepNext/>
      <w:spacing w:before="240" w:beforeAutospacing="1" w:after="60" w:afterAutospacing="1"/>
      <w:ind w:left="714" w:hanging="357"/>
      <w:jc w:val="left"/>
      <w:outlineLvl w:val="3"/>
    </w:pPr>
    <w:rPr>
      <w:rFonts w:ascii="Calibri" w:hAnsi="Calibri"/>
      <w:b/>
      <w:bCs/>
      <w:sz w:val="28"/>
      <w:szCs w:val="28"/>
      <w:lang w:eastAsia="en-US"/>
    </w:rPr>
  </w:style>
  <w:style w:type="paragraph" w:styleId="5">
    <w:name w:val="heading 5"/>
    <w:basedOn w:val="a"/>
    <w:next w:val="a"/>
    <w:link w:val="50"/>
    <w:qFormat/>
    <w:rsid w:val="00695AFD"/>
    <w:pPr>
      <w:spacing w:before="240" w:beforeAutospacing="1" w:after="60" w:afterAutospacing="1"/>
      <w:ind w:left="714" w:hanging="357"/>
      <w:jc w:val="left"/>
      <w:outlineLvl w:val="4"/>
    </w:pPr>
    <w:rPr>
      <w:rFonts w:ascii="Calibri" w:hAnsi="Calibri"/>
      <w:b/>
      <w:bCs/>
      <w:i/>
      <w:iCs/>
      <w:sz w:val="26"/>
      <w:szCs w:val="26"/>
      <w:lang w:eastAsia="en-US"/>
    </w:rPr>
  </w:style>
  <w:style w:type="paragraph" w:styleId="6">
    <w:name w:val="heading 6"/>
    <w:basedOn w:val="a"/>
    <w:next w:val="a"/>
    <w:link w:val="60"/>
    <w:qFormat/>
    <w:rsid w:val="00695AFD"/>
    <w:pPr>
      <w:keepNext/>
      <w:jc w:val="center"/>
      <w:outlineLvl w:val="5"/>
    </w:pPr>
    <w:rPr>
      <w:b/>
    </w:rPr>
  </w:style>
  <w:style w:type="paragraph" w:styleId="7">
    <w:name w:val="heading 7"/>
    <w:basedOn w:val="a"/>
    <w:next w:val="a"/>
    <w:link w:val="70"/>
    <w:qFormat/>
    <w:rsid w:val="00695AFD"/>
    <w:pPr>
      <w:spacing w:before="240" w:beforeAutospacing="1" w:after="60" w:afterAutospacing="1"/>
      <w:ind w:left="714" w:hanging="357"/>
      <w:jc w:val="left"/>
      <w:outlineLvl w:val="6"/>
    </w:pPr>
    <w:rPr>
      <w:rFonts w:ascii="Calibri" w:hAnsi="Calibri"/>
      <w:szCs w:val="24"/>
      <w:lang w:eastAsia="en-US"/>
    </w:rPr>
  </w:style>
  <w:style w:type="paragraph" w:styleId="8">
    <w:name w:val="heading 8"/>
    <w:basedOn w:val="a"/>
    <w:next w:val="a"/>
    <w:link w:val="80"/>
    <w:qFormat/>
    <w:rsid w:val="00695AFD"/>
    <w:pPr>
      <w:spacing w:before="240" w:beforeAutospacing="1" w:after="60" w:afterAutospacing="1"/>
      <w:ind w:left="714" w:hanging="357"/>
      <w:jc w:val="left"/>
      <w:outlineLvl w:val="7"/>
    </w:pPr>
    <w:rPr>
      <w:rFonts w:eastAsia="Calibri"/>
      <w:i/>
      <w:iCs/>
      <w:szCs w:val="24"/>
      <w:lang w:eastAsia="en-US"/>
    </w:rPr>
  </w:style>
  <w:style w:type="paragraph" w:styleId="9">
    <w:name w:val="heading 9"/>
    <w:basedOn w:val="a"/>
    <w:next w:val="a"/>
    <w:link w:val="90"/>
    <w:qFormat/>
    <w:rsid w:val="00695AFD"/>
    <w:pPr>
      <w:spacing w:before="240" w:beforeAutospacing="1" w:after="60" w:afterAutospacing="1"/>
      <w:ind w:left="714" w:hanging="357"/>
      <w:jc w:val="left"/>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7F2"/>
    <w:pPr>
      <w:tabs>
        <w:tab w:val="center" w:pos="4677"/>
        <w:tab w:val="right" w:pos="9355"/>
      </w:tabs>
    </w:pPr>
  </w:style>
  <w:style w:type="paragraph" w:styleId="a5">
    <w:name w:val="footer"/>
    <w:basedOn w:val="a"/>
    <w:link w:val="a6"/>
    <w:uiPriority w:val="99"/>
    <w:rsid w:val="00F937F2"/>
    <w:pPr>
      <w:tabs>
        <w:tab w:val="center" w:pos="4677"/>
        <w:tab w:val="right" w:pos="9355"/>
      </w:tabs>
    </w:pPr>
  </w:style>
  <w:style w:type="table" w:styleId="a7">
    <w:name w:val="Table Grid"/>
    <w:basedOn w:val="a1"/>
    <w:rsid w:val="00F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qFormat/>
    <w:rsid w:val="00F937F2"/>
    <w:pPr>
      <w:jc w:val="center"/>
    </w:pPr>
    <w:rPr>
      <w:b/>
      <w:caps/>
      <w:sz w:val="20"/>
    </w:rPr>
  </w:style>
  <w:style w:type="character" w:styleId="a9">
    <w:name w:val="page number"/>
    <w:basedOn w:val="a0"/>
    <w:rsid w:val="00F937F2"/>
  </w:style>
  <w:style w:type="paragraph" w:customStyle="1" w:styleId="Heading">
    <w:name w:val="Heading"/>
    <w:rsid w:val="00781A59"/>
    <w:pPr>
      <w:widowControl w:val="0"/>
      <w:overflowPunct w:val="0"/>
      <w:autoSpaceDE w:val="0"/>
      <w:autoSpaceDN w:val="0"/>
      <w:adjustRightInd w:val="0"/>
      <w:textAlignment w:val="baseline"/>
    </w:pPr>
    <w:rPr>
      <w:rFonts w:ascii="Arial" w:hAnsi="Arial"/>
      <w:b/>
      <w:sz w:val="22"/>
    </w:rPr>
  </w:style>
  <w:style w:type="paragraph" w:customStyle="1" w:styleId="11Char">
    <w:name w:val="Знак1 Знак Знак Знак Знак Знак Знак Знак Знак1 Char"/>
    <w:basedOn w:val="a"/>
    <w:rsid w:val="00BF451D"/>
    <w:pPr>
      <w:spacing w:after="160" w:line="240" w:lineRule="exact"/>
      <w:jc w:val="left"/>
    </w:pPr>
    <w:rPr>
      <w:rFonts w:ascii="Verdana" w:hAnsi="Verdana"/>
      <w:sz w:val="20"/>
      <w:lang w:val="en-US" w:eastAsia="en-US"/>
    </w:rPr>
  </w:style>
  <w:style w:type="character" w:customStyle="1" w:styleId="a6">
    <w:name w:val="Нижний колонтитул Знак"/>
    <w:basedOn w:val="a0"/>
    <w:link w:val="a5"/>
    <w:uiPriority w:val="99"/>
    <w:rsid w:val="002E3585"/>
    <w:rPr>
      <w:sz w:val="24"/>
    </w:rPr>
  </w:style>
  <w:style w:type="paragraph" w:styleId="aa">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b"/>
    <w:rsid w:val="00507D66"/>
    <w:pPr>
      <w:spacing w:before="100" w:beforeAutospacing="1" w:after="120" w:afterAutospacing="1"/>
      <w:ind w:left="714" w:hanging="357"/>
      <w:jc w:val="left"/>
    </w:pPr>
    <w:rPr>
      <w:rFonts w:ascii="Calibri" w:eastAsia="Calibri" w:hAnsi="Calibri"/>
      <w:sz w:val="22"/>
      <w:szCs w:val="22"/>
      <w:lang w:eastAsia="en-US"/>
    </w:rPr>
  </w:style>
  <w:style w:type="character" w:customStyle="1" w:styleId="ab">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a"/>
    <w:rsid w:val="00507D66"/>
    <w:rPr>
      <w:rFonts w:ascii="Calibri" w:eastAsia="Calibri" w:hAnsi="Calibri"/>
      <w:sz w:val="22"/>
      <w:szCs w:val="22"/>
      <w:lang w:eastAsia="en-US"/>
    </w:rPr>
  </w:style>
  <w:style w:type="paragraph" w:styleId="ac">
    <w:name w:val="List Paragraph"/>
    <w:basedOn w:val="a"/>
    <w:uiPriority w:val="34"/>
    <w:qFormat/>
    <w:rsid w:val="00507D66"/>
    <w:pPr>
      <w:spacing w:before="100" w:beforeAutospacing="1" w:after="100" w:afterAutospacing="1"/>
      <w:ind w:left="720" w:hanging="357"/>
      <w:contextualSpacing/>
      <w:jc w:val="left"/>
    </w:pPr>
    <w:rPr>
      <w:rFonts w:ascii="Calibri" w:eastAsia="Calibri" w:hAnsi="Calibri"/>
      <w:sz w:val="22"/>
      <w:szCs w:val="22"/>
      <w:lang w:eastAsia="en-US"/>
    </w:rPr>
  </w:style>
  <w:style w:type="paragraph" w:customStyle="1" w:styleId="ConsNormal">
    <w:name w:val="ConsNormal"/>
    <w:rsid w:val="00507D66"/>
    <w:pPr>
      <w:widowControl w:val="0"/>
      <w:autoSpaceDE w:val="0"/>
      <w:autoSpaceDN w:val="0"/>
      <w:adjustRightInd w:val="0"/>
      <w:ind w:right="19772" w:firstLine="720"/>
    </w:pPr>
    <w:rPr>
      <w:rFonts w:ascii="Arial" w:hAnsi="Arial" w:cs="Arial"/>
    </w:rPr>
  </w:style>
  <w:style w:type="paragraph" w:customStyle="1" w:styleId="ad">
    <w:name w:val="для таблиц"/>
    <w:basedOn w:val="a"/>
    <w:rsid w:val="00507D66"/>
    <w:rPr>
      <w:snapToGrid w:val="0"/>
    </w:rPr>
  </w:style>
  <w:style w:type="paragraph" w:customStyle="1" w:styleId="ae">
    <w:name w:val="Стандарт"/>
    <w:basedOn w:val="a"/>
    <w:link w:val="af"/>
    <w:qFormat/>
    <w:rsid w:val="00507D66"/>
    <w:pPr>
      <w:tabs>
        <w:tab w:val="num" w:pos="0"/>
      </w:tabs>
      <w:spacing w:line="360" w:lineRule="auto"/>
      <w:ind w:firstLine="709"/>
    </w:pPr>
    <w:rPr>
      <w:rFonts w:eastAsia="Calibri"/>
      <w:szCs w:val="24"/>
      <w:lang w:eastAsia="en-US"/>
    </w:rPr>
  </w:style>
  <w:style w:type="character" w:customStyle="1" w:styleId="af">
    <w:name w:val="Стандарт Знак"/>
    <w:basedOn w:val="a0"/>
    <w:link w:val="ae"/>
    <w:rsid w:val="00507D66"/>
    <w:rPr>
      <w:rFonts w:eastAsia="Calibri"/>
      <w:sz w:val="24"/>
      <w:szCs w:val="24"/>
      <w:lang w:eastAsia="en-US"/>
    </w:rPr>
  </w:style>
  <w:style w:type="character" w:customStyle="1" w:styleId="12">
    <w:name w:val="Заголовок 1 Знак"/>
    <w:basedOn w:val="a0"/>
    <w:link w:val="11"/>
    <w:rsid w:val="00695AFD"/>
    <w:rPr>
      <w:rFonts w:ascii="Cambria" w:hAnsi="Cambria"/>
      <w:b/>
      <w:bCs/>
      <w:kern w:val="32"/>
      <w:sz w:val="32"/>
      <w:szCs w:val="32"/>
      <w:lang w:eastAsia="en-US"/>
    </w:rPr>
  </w:style>
  <w:style w:type="character" w:customStyle="1" w:styleId="20">
    <w:name w:val="Заголовок 2 Знак"/>
    <w:basedOn w:val="a0"/>
    <w:link w:val="2"/>
    <w:rsid w:val="00695AFD"/>
    <w:rPr>
      <w:rFonts w:ascii="Cambria" w:hAnsi="Cambria"/>
      <w:b/>
      <w:bCs/>
      <w:i/>
      <w:iCs/>
      <w:sz w:val="28"/>
      <w:szCs w:val="28"/>
      <w:lang w:eastAsia="en-US"/>
    </w:rPr>
  </w:style>
  <w:style w:type="character" w:customStyle="1" w:styleId="30">
    <w:name w:val="Заголовок 3 Знак"/>
    <w:basedOn w:val="a0"/>
    <w:link w:val="3"/>
    <w:rsid w:val="00695AFD"/>
    <w:rPr>
      <w:rFonts w:ascii="Cambria" w:hAnsi="Cambria"/>
      <w:b/>
      <w:bCs/>
      <w:sz w:val="26"/>
      <w:szCs w:val="26"/>
      <w:lang w:eastAsia="en-US"/>
    </w:rPr>
  </w:style>
  <w:style w:type="character" w:customStyle="1" w:styleId="40">
    <w:name w:val="Заголовок 4 Знак"/>
    <w:basedOn w:val="a0"/>
    <w:link w:val="4"/>
    <w:rsid w:val="00695AFD"/>
    <w:rPr>
      <w:rFonts w:ascii="Calibri" w:hAnsi="Calibri"/>
      <w:b/>
      <w:bCs/>
      <w:sz w:val="28"/>
      <w:szCs w:val="28"/>
      <w:lang w:eastAsia="en-US"/>
    </w:rPr>
  </w:style>
  <w:style w:type="character" w:customStyle="1" w:styleId="50">
    <w:name w:val="Заголовок 5 Знак"/>
    <w:basedOn w:val="a0"/>
    <w:link w:val="5"/>
    <w:rsid w:val="00695AFD"/>
    <w:rPr>
      <w:rFonts w:ascii="Calibri" w:hAnsi="Calibri"/>
      <w:b/>
      <w:bCs/>
      <w:i/>
      <w:iCs/>
      <w:sz w:val="26"/>
      <w:szCs w:val="26"/>
      <w:lang w:eastAsia="en-US"/>
    </w:rPr>
  </w:style>
  <w:style w:type="character" w:customStyle="1" w:styleId="60">
    <w:name w:val="Заголовок 6 Знак"/>
    <w:basedOn w:val="a0"/>
    <w:link w:val="6"/>
    <w:rsid w:val="00695AFD"/>
    <w:rPr>
      <w:b/>
      <w:sz w:val="24"/>
    </w:rPr>
  </w:style>
  <w:style w:type="character" w:customStyle="1" w:styleId="70">
    <w:name w:val="Заголовок 7 Знак"/>
    <w:basedOn w:val="a0"/>
    <w:link w:val="7"/>
    <w:rsid w:val="00695AFD"/>
    <w:rPr>
      <w:rFonts w:ascii="Calibri" w:hAnsi="Calibri"/>
      <w:sz w:val="24"/>
      <w:szCs w:val="24"/>
      <w:lang w:eastAsia="en-US"/>
    </w:rPr>
  </w:style>
  <w:style w:type="character" w:customStyle="1" w:styleId="80">
    <w:name w:val="Заголовок 8 Знак"/>
    <w:basedOn w:val="a0"/>
    <w:link w:val="8"/>
    <w:rsid w:val="00695AFD"/>
    <w:rPr>
      <w:rFonts w:eastAsia="Calibri"/>
      <w:i/>
      <w:iCs/>
      <w:sz w:val="24"/>
      <w:szCs w:val="24"/>
      <w:lang w:eastAsia="en-US"/>
    </w:rPr>
  </w:style>
  <w:style w:type="character" w:customStyle="1" w:styleId="90">
    <w:name w:val="Заголовок 9 Знак"/>
    <w:basedOn w:val="a0"/>
    <w:link w:val="9"/>
    <w:rsid w:val="00695AFD"/>
    <w:rPr>
      <w:rFonts w:ascii="Arial" w:eastAsia="Calibri" w:hAnsi="Arial" w:cs="Arial"/>
      <w:sz w:val="22"/>
      <w:szCs w:val="22"/>
      <w:lang w:eastAsia="en-US"/>
    </w:rPr>
  </w:style>
  <w:style w:type="numbering" w:customStyle="1" w:styleId="13">
    <w:name w:val="Нет списка1"/>
    <w:next w:val="a2"/>
    <w:uiPriority w:val="99"/>
    <w:semiHidden/>
    <w:unhideWhenUsed/>
    <w:rsid w:val="00695AFD"/>
  </w:style>
  <w:style w:type="table" w:customStyle="1" w:styleId="14">
    <w:name w:val="Сетка таблицы1"/>
    <w:basedOn w:val="a1"/>
    <w:next w:val="a7"/>
    <w:uiPriority w:val="99"/>
    <w:rsid w:val="00695A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695AFD"/>
    <w:pPr>
      <w:spacing w:before="100" w:beforeAutospacing="1" w:after="120" w:afterAutospacing="1"/>
      <w:ind w:left="283" w:hanging="357"/>
      <w:jc w:val="left"/>
    </w:pPr>
    <w:rPr>
      <w:rFonts w:ascii="Calibri" w:eastAsia="Calibri" w:hAnsi="Calibri"/>
      <w:sz w:val="16"/>
      <w:szCs w:val="16"/>
      <w:lang w:eastAsia="en-US"/>
    </w:rPr>
  </w:style>
  <w:style w:type="character" w:customStyle="1" w:styleId="32">
    <w:name w:val="Основной текст с отступом 3 Знак"/>
    <w:basedOn w:val="a0"/>
    <w:link w:val="31"/>
    <w:rsid w:val="00695AFD"/>
    <w:rPr>
      <w:rFonts w:ascii="Calibri" w:eastAsia="Calibri" w:hAnsi="Calibri"/>
      <w:sz w:val="16"/>
      <w:szCs w:val="16"/>
      <w:lang w:eastAsia="en-US"/>
    </w:rPr>
  </w:style>
  <w:style w:type="paragraph" w:styleId="af0">
    <w:name w:val="Balloon Text"/>
    <w:basedOn w:val="a"/>
    <w:link w:val="af1"/>
    <w:uiPriority w:val="99"/>
    <w:unhideWhenUsed/>
    <w:rsid w:val="00695AFD"/>
    <w:pPr>
      <w:spacing w:beforeAutospacing="1" w:afterAutospacing="1"/>
      <w:ind w:left="714" w:hanging="357"/>
      <w:jc w:val="left"/>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95AFD"/>
    <w:rPr>
      <w:rFonts w:ascii="Tahoma" w:eastAsia="Calibri" w:hAnsi="Tahoma" w:cs="Tahoma"/>
      <w:sz w:val="16"/>
      <w:szCs w:val="16"/>
      <w:lang w:eastAsia="en-US"/>
    </w:rPr>
  </w:style>
  <w:style w:type="paragraph" w:styleId="af2">
    <w:name w:val="Title"/>
    <w:basedOn w:val="a"/>
    <w:link w:val="af3"/>
    <w:qFormat/>
    <w:rsid w:val="00695AFD"/>
    <w:pPr>
      <w:jc w:val="center"/>
    </w:pPr>
    <w:rPr>
      <w:b/>
      <w:bCs/>
    </w:rPr>
  </w:style>
  <w:style w:type="character" w:customStyle="1" w:styleId="af3">
    <w:name w:val="Название Знак"/>
    <w:basedOn w:val="a0"/>
    <w:link w:val="af2"/>
    <w:rsid w:val="00695AFD"/>
    <w:rPr>
      <w:b/>
      <w:bCs/>
      <w:sz w:val="24"/>
    </w:rPr>
  </w:style>
  <w:style w:type="paragraph" w:customStyle="1" w:styleId="af4">
    <w:name w:val="Нормальный.Обычный"/>
    <w:rsid w:val="00695AFD"/>
    <w:rPr>
      <w:sz w:val="24"/>
    </w:rPr>
  </w:style>
  <w:style w:type="paragraph" w:styleId="21">
    <w:name w:val="Body Text 2"/>
    <w:basedOn w:val="a"/>
    <w:link w:val="22"/>
    <w:rsid w:val="00695AFD"/>
    <w:pPr>
      <w:jc w:val="left"/>
    </w:pPr>
  </w:style>
  <w:style w:type="character" w:customStyle="1" w:styleId="22">
    <w:name w:val="Основной текст 2 Знак"/>
    <w:basedOn w:val="a0"/>
    <w:link w:val="21"/>
    <w:rsid w:val="00695AFD"/>
    <w:rPr>
      <w:sz w:val="24"/>
    </w:rPr>
  </w:style>
  <w:style w:type="paragraph" w:customStyle="1" w:styleId="af5">
    <w:name w:val="Стиль Заг_осн. тест + Авто"/>
    <w:basedOn w:val="a"/>
    <w:rsid w:val="00695AFD"/>
    <w:pPr>
      <w:spacing w:line="360" w:lineRule="auto"/>
      <w:ind w:firstLine="709"/>
    </w:pPr>
    <w:rPr>
      <w:szCs w:val="24"/>
    </w:rPr>
  </w:style>
  <w:style w:type="paragraph" w:styleId="af6">
    <w:name w:val="Body Text Indent"/>
    <w:basedOn w:val="a"/>
    <w:link w:val="af7"/>
    <w:unhideWhenUsed/>
    <w:rsid w:val="00695AFD"/>
    <w:pPr>
      <w:spacing w:before="100" w:beforeAutospacing="1" w:after="120" w:afterAutospacing="1"/>
      <w:ind w:left="283" w:hanging="357"/>
      <w:jc w:val="left"/>
    </w:pPr>
    <w:rPr>
      <w:rFonts w:ascii="Calibri" w:eastAsia="Calibri" w:hAnsi="Calibri"/>
      <w:sz w:val="22"/>
      <w:szCs w:val="22"/>
      <w:lang w:eastAsia="en-US"/>
    </w:rPr>
  </w:style>
  <w:style w:type="character" w:customStyle="1" w:styleId="af7">
    <w:name w:val="Основной текст с отступом Знак"/>
    <w:basedOn w:val="a0"/>
    <w:link w:val="af6"/>
    <w:rsid w:val="00695AFD"/>
    <w:rPr>
      <w:rFonts w:ascii="Calibri" w:eastAsia="Calibri" w:hAnsi="Calibri"/>
      <w:sz w:val="22"/>
      <w:szCs w:val="22"/>
      <w:lang w:eastAsia="en-US"/>
    </w:rPr>
  </w:style>
  <w:style w:type="paragraph" w:styleId="af8">
    <w:name w:val="Normal (Web)"/>
    <w:basedOn w:val="a"/>
    <w:rsid w:val="00695AFD"/>
    <w:pPr>
      <w:spacing w:before="100" w:beforeAutospacing="1" w:after="100" w:afterAutospacing="1"/>
      <w:jc w:val="left"/>
    </w:pPr>
    <w:rPr>
      <w:color w:val="000000"/>
      <w:szCs w:val="24"/>
    </w:rPr>
  </w:style>
  <w:style w:type="character" w:styleId="af9">
    <w:name w:val="Emphasis"/>
    <w:basedOn w:val="a0"/>
    <w:qFormat/>
    <w:rsid w:val="00695AFD"/>
    <w:rPr>
      <w:i/>
      <w:iCs/>
    </w:rPr>
  </w:style>
  <w:style w:type="paragraph" w:customStyle="1" w:styleId="ConsPlusNormal">
    <w:name w:val="ConsPlusNormal"/>
    <w:link w:val="ConsPlusNormal0"/>
    <w:rsid w:val="00695AFD"/>
    <w:pPr>
      <w:widowControl w:val="0"/>
      <w:autoSpaceDE w:val="0"/>
      <w:autoSpaceDN w:val="0"/>
      <w:adjustRightInd w:val="0"/>
      <w:ind w:firstLine="720"/>
    </w:pPr>
    <w:rPr>
      <w:rFonts w:ascii="Arial" w:hAnsi="Arial" w:cs="Arial"/>
    </w:rPr>
  </w:style>
  <w:style w:type="paragraph" w:styleId="23">
    <w:name w:val="Body Text Indent 2"/>
    <w:basedOn w:val="a"/>
    <w:link w:val="24"/>
    <w:unhideWhenUsed/>
    <w:rsid w:val="00695AFD"/>
    <w:pPr>
      <w:spacing w:before="100" w:beforeAutospacing="1" w:after="120" w:afterAutospacing="1" w:line="480" w:lineRule="auto"/>
      <w:ind w:left="283" w:hanging="357"/>
      <w:jc w:val="left"/>
    </w:pPr>
    <w:rPr>
      <w:rFonts w:ascii="Calibri" w:eastAsia="Calibri" w:hAnsi="Calibri"/>
      <w:sz w:val="22"/>
      <w:szCs w:val="22"/>
      <w:lang w:eastAsia="en-US"/>
    </w:rPr>
  </w:style>
  <w:style w:type="character" w:customStyle="1" w:styleId="24">
    <w:name w:val="Основной текст с отступом 2 Знак"/>
    <w:basedOn w:val="a0"/>
    <w:link w:val="23"/>
    <w:rsid w:val="00695AFD"/>
    <w:rPr>
      <w:rFonts w:ascii="Calibri" w:eastAsia="Calibri" w:hAnsi="Calibri"/>
      <w:sz w:val="22"/>
      <w:szCs w:val="22"/>
      <w:lang w:eastAsia="en-US"/>
    </w:rPr>
  </w:style>
  <w:style w:type="paragraph" w:customStyle="1" w:styleId="afa">
    <w:name w:val="Заг_таблицы"/>
    <w:basedOn w:val="9"/>
    <w:autoRedefine/>
    <w:rsid w:val="00695AFD"/>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0">
    <w:name w:val="Маркированный список1"/>
    <w:basedOn w:val="a"/>
    <w:rsid w:val="00695AFD"/>
    <w:pPr>
      <w:numPr>
        <w:numId w:val="8"/>
      </w:numPr>
      <w:spacing w:line="360" w:lineRule="auto"/>
    </w:pPr>
    <w:rPr>
      <w:bCs/>
      <w:color w:val="000000"/>
      <w:szCs w:val="24"/>
    </w:rPr>
  </w:style>
  <w:style w:type="paragraph" w:styleId="afb">
    <w:name w:val="Plain Text"/>
    <w:basedOn w:val="a"/>
    <w:link w:val="afc"/>
    <w:rsid w:val="00695AFD"/>
    <w:pPr>
      <w:jc w:val="left"/>
    </w:pPr>
    <w:rPr>
      <w:rFonts w:ascii="Courier New" w:hAnsi="Courier New"/>
      <w:sz w:val="20"/>
    </w:rPr>
  </w:style>
  <w:style w:type="character" w:customStyle="1" w:styleId="afc">
    <w:name w:val="Текст Знак"/>
    <w:basedOn w:val="a0"/>
    <w:link w:val="afb"/>
    <w:rsid w:val="00695AFD"/>
    <w:rPr>
      <w:rFonts w:ascii="Courier New" w:hAnsi="Courier New"/>
    </w:rPr>
  </w:style>
  <w:style w:type="paragraph" w:customStyle="1" w:styleId="15">
    <w:name w:val="Стиль1"/>
    <w:basedOn w:val="a"/>
    <w:link w:val="16"/>
    <w:rsid w:val="00695AFD"/>
    <w:pPr>
      <w:jc w:val="left"/>
    </w:pPr>
    <w:rPr>
      <w:sz w:val="28"/>
      <w:szCs w:val="24"/>
    </w:rPr>
  </w:style>
  <w:style w:type="character" w:customStyle="1" w:styleId="16">
    <w:name w:val="Стиль1 Знак"/>
    <w:basedOn w:val="a0"/>
    <w:link w:val="15"/>
    <w:rsid w:val="00695AFD"/>
    <w:rPr>
      <w:sz w:val="28"/>
      <w:szCs w:val="24"/>
    </w:rPr>
  </w:style>
  <w:style w:type="character" w:customStyle="1" w:styleId="a4">
    <w:name w:val="Верхний колонтитул Знак"/>
    <w:basedOn w:val="a0"/>
    <w:link w:val="a3"/>
    <w:rsid w:val="00695AFD"/>
    <w:rPr>
      <w:sz w:val="24"/>
    </w:rPr>
  </w:style>
  <w:style w:type="character" w:customStyle="1" w:styleId="afd">
    <w:name w:val="Цветовое выделение"/>
    <w:rsid w:val="00695AFD"/>
    <w:rPr>
      <w:b/>
      <w:bCs/>
      <w:color w:val="000080"/>
      <w:sz w:val="20"/>
      <w:szCs w:val="20"/>
    </w:rPr>
  </w:style>
  <w:style w:type="paragraph" w:customStyle="1" w:styleId="17">
    <w:name w:val="Текст1"/>
    <w:basedOn w:val="a"/>
    <w:rsid w:val="00695AFD"/>
    <w:pPr>
      <w:jc w:val="left"/>
    </w:pPr>
    <w:rPr>
      <w:rFonts w:ascii="Courier New" w:hAnsi="Courier New"/>
      <w:sz w:val="20"/>
    </w:rPr>
  </w:style>
  <w:style w:type="paragraph" w:customStyle="1" w:styleId="210">
    <w:name w:val="Основной текст 21"/>
    <w:basedOn w:val="a"/>
    <w:rsid w:val="00695AFD"/>
    <w:pPr>
      <w:jc w:val="center"/>
    </w:pPr>
    <w:rPr>
      <w:b/>
      <w:sz w:val="28"/>
    </w:rPr>
  </w:style>
  <w:style w:type="character" w:styleId="afe">
    <w:name w:val="Hyperlink"/>
    <w:basedOn w:val="a0"/>
    <w:rsid w:val="00695AFD"/>
    <w:rPr>
      <w:color w:val="0000FF"/>
      <w:u w:val="single"/>
    </w:rPr>
  </w:style>
  <w:style w:type="character" w:styleId="aff">
    <w:name w:val="FollowedHyperlink"/>
    <w:basedOn w:val="a0"/>
    <w:rsid w:val="00695AFD"/>
    <w:rPr>
      <w:color w:val="800080"/>
      <w:u w:val="single"/>
    </w:rPr>
  </w:style>
  <w:style w:type="paragraph" w:customStyle="1" w:styleId="211">
    <w:name w:val="Основной текст с отступом 21"/>
    <w:basedOn w:val="a"/>
    <w:rsid w:val="00695AFD"/>
    <w:pPr>
      <w:widowControl w:val="0"/>
      <w:overflowPunct w:val="0"/>
      <w:autoSpaceDE w:val="0"/>
      <w:autoSpaceDN w:val="0"/>
      <w:adjustRightInd w:val="0"/>
      <w:spacing w:before="120" w:after="120"/>
      <w:ind w:firstLine="284"/>
      <w:textAlignment w:val="baseline"/>
    </w:pPr>
  </w:style>
  <w:style w:type="paragraph" w:customStyle="1" w:styleId="aff0">
    <w:name w:val="Чертежный"/>
    <w:rsid w:val="00695AFD"/>
    <w:pPr>
      <w:jc w:val="both"/>
    </w:pPr>
    <w:rPr>
      <w:rFonts w:ascii="ISOCPEUR" w:hAnsi="ISOCPEUR"/>
      <w:i/>
      <w:sz w:val="28"/>
      <w:lang w:val="uk-UA"/>
    </w:rPr>
  </w:style>
  <w:style w:type="paragraph" w:customStyle="1" w:styleId="310">
    <w:name w:val="Основной текст с отступом 31"/>
    <w:basedOn w:val="a"/>
    <w:rsid w:val="00695AFD"/>
    <w:pPr>
      <w:widowControl w:val="0"/>
      <w:suppressAutoHyphens/>
      <w:ind w:left="-180"/>
    </w:pPr>
    <w:rPr>
      <w:rFonts w:ascii="Arial" w:eastAsia="Lucida Sans Unicode" w:hAnsi="Arial" w:cs="Arial"/>
      <w:b/>
      <w:position w:val="2"/>
      <w:sz w:val="20"/>
      <w:szCs w:val="24"/>
      <w:lang w:eastAsia="en-US"/>
    </w:rPr>
  </w:style>
  <w:style w:type="paragraph" w:customStyle="1" w:styleId="FR2">
    <w:name w:val="FR2"/>
    <w:rsid w:val="00695AFD"/>
    <w:pPr>
      <w:widowControl w:val="0"/>
      <w:suppressAutoHyphens/>
      <w:ind w:left="560"/>
    </w:pPr>
    <w:rPr>
      <w:i/>
      <w:sz w:val="24"/>
      <w:lang w:eastAsia="ar-SA"/>
    </w:rPr>
  </w:style>
  <w:style w:type="paragraph" w:customStyle="1" w:styleId="aff1">
    <w:name w:val="Табличный"/>
    <w:basedOn w:val="a"/>
    <w:rsid w:val="00695AFD"/>
    <w:pPr>
      <w:widowControl w:val="0"/>
      <w:jc w:val="center"/>
    </w:pPr>
    <w:rPr>
      <w:sz w:val="22"/>
    </w:rPr>
  </w:style>
  <w:style w:type="character" w:styleId="aff2">
    <w:name w:val="Strong"/>
    <w:basedOn w:val="a0"/>
    <w:uiPriority w:val="22"/>
    <w:qFormat/>
    <w:rsid w:val="00695AFD"/>
    <w:rPr>
      <w:b/>
      <w:bCs/>
    </w:rPr>
  </w:style>
  <w:style w:type="paragraph" w:styleId="aff3">
    <w:name w:val="No Spacing"/>
    <w:link w:val="aff4"/>
    <w:uiPriority w:val="1"/>
    <w:qFormat/>
    <w:rsid w:val="00695AFD"/>
    <w:pPr>
      <w:spacing w:beforeAutospacing="1" w:afterAutospacing="1"/>
      <w:ind w:left="714" w:hanging="357"/>
    </w:pPr>
    <w:rPr>
      <w:rFonts w:ascii="Calibri" w:eastAsia="Calibri" w:hAnsi="Calibri"/>
      <w:sz w:val="22"/>
      <w:szCs w:val="22"/>
      <w:lang w:eastAsia="en-US"/>
    </w:rPr>
  </w:style>
  <w:style w:type="paragraph" w:customStyle="1" w:styleId="ConsCell">
    <w:name w:val="ConsCell"/>
    <w:rsid w:val="00695AFD"/>
    <w:pPr>
      <w:autoSpaceDE w:val="0"/>
      <w:autoSpaceDN w:val="0"/>
      <w:adjustRightInd w:val="0"/>
      <w:ind w:right="19772"/>
    </w:pPr>
    <w:rPr>
      <w:rFonts w:ascii="Arial" w:hAnsi="Arial" w:cs="Arial"/>
    </w:rPr>
  </w:style>
  <w:style w:type="paragraph" w:customStyle="1" w:styleId="2110">
    <w:name w:val="Основной текст с отступом 211"/>
    <w:basedOn w:val="a"/>
    <w:rsid w:val="00695AFD"/>
    <w:pPr>
      <w:widowControl w:val="0"/>
      <w:suppressAutoHyphens/>
      <w:ind w:firstLine="709"/>
    </w:pPr>
    <w:rPr>
      <w:rFonts w:ascii="Arial" w:eastAsia="Lucida Sans Unicode" w:hAnsi="Arial" w:cs="Arial"/>
      <w:b/>
      <w:sz w:val="20"/>
      <w:szCs w:val="24"/>
      <w:u w:val="single"/>
      <w:lang w:eastAsia="en-US"/>
    </w:rPr>
  </w:style>
  <w:style w:type="paragraph" w:customStyle="1" w:styleId="110">
    <w:name w:val="Текст11"/>
    <w:basedOn w:val="a"/>
    <w:rsid w:val="00695AFD"/>
    <w:pPr>
      <w:jc w:val="left"/>
    </w:pPr>
    <w:rPr>
      <w:rFonts w:ascii="Courier New" w:hAnsi="Courier New"/>
      <w:sz w:val="20"/>
    </w:rPr>
  </w:style>
  <w:style w:type="paragraph" w:customStyle="1" w:styleId="2111">
    <w:name w:val="Основной текст 211"/>
    <w:basedOn w:val="a"/>
    <w:rsid w:val="00695AFD"/>
    <w:pPr>
      <w:jc w:val="center"/>
    </w:pPr>
    <w:rPr>
      <w:b/>
      <w:sz w:val="28"/>
    </w:rPr>
  </w:style>
  <w:style w:type="paragraph" w:customStyle="1" w:styleId="18">
    <w:name w:val="Основной текст с отступом1"/>
    <w:basedOn w:val="a"/>
    <w:rsid w:val="00695AFD"/>
    <w:pPr>
      <w:ind w:firstLine="680"/>
    </w:pPr>
    <w:rPr>
      <w:sz w:val="28"/>
      <w:szCs w:val="28"/>
    </w:rPr>
  </w:style>
  <w:style w:type="paragraph" w:customStyle="1" w:styleId="aff5">
    <w:name w:val="для проектов"/>
    <w:basedOn w:val="a"/>
    <w:rsid w:val="00695AFD"/>
    <w:pPr>
      <w:spacing w:line="360" w:lineRule="auto"/>
      <w:ind w:firstLine="709"/>
    </w:pPr>
    <w:rPr>
      <w:sz w:val="28"/>
      <w:szCs w:val="28"/>
    </w:rPr>
  </w:style>
  <w:style w:type="paragraph" w:customStyle="1" w:styleId="szs">
    <w:name w:val="szs"/>
    <w:basedOn w:val="a"/>
    <w:rsid w:val="00695AFD"/>
    <w:pPr>
      <w:spacing w:before="100" w:beforeAutospacing="1" w:after="100" w:afterAutospacing="1"/>
      <w:jc w:val="left"/>
    </w:pPr>
    <w:rPr>
      <w:szCs w:val="24"/>
    </w:rPr>
  </w:style>
  <w:style w:type="paragraph" w:customStyle="1" w:styleId="ConsPlusTitle">
    <w:name w:val="ConsPlusTitle"/>
    <w:rsid w:val="00695AFD"/>
    <w:pPr>
      <w:widowControl w:val="0"/>
      <w:autoSpaceDE w:val="0"/>
      <w:autoSpaceDN w:val="0"/>
      <w:adjustRightInd w:val="0"/>
    </w:pPr>
    <w:rPr>
      <w:rFonts w:ascii="Arial" w:hAnsi="Arial" w:cs="Arial"/>
      <w:b/>
      <w:bCs/>
    </w:rPr>
  </w:style>
  <w:style w:type="paragraph" w:customStyle="1" w:styleId="constitle">
    <w:name w:val="constitle"/>
    <w:basedOn w:val="a"/>
    <w:rsid w:val="00695AFD"/>
    <w:pPr>
      <w:spacing w:before="100" w:beforeAutospacing="1" w:after="100" w:afterAutospacing="1"/>
      <w:jc w:val="left"/>
    </w:pPr>
    <w:rPr>
      <w:szCs w:val="24"/>
    </w:rPr>
  </w:style>
  <w:style w:type="paragraph" w:customStyle="1" w:styleId="consnonformat">
    <w:name w:val="consnonformat"/>
    <w:basedOn w:val="a"/>
    <w:rsid w:val="00695AFD"/>
    <w:pPr>
      <w:spacing w:before="100" w:beforeAutospacing="1" w:after="100" w:afterAutospacing="1"/>
      <w:jc w:val="left"/>
    </w:pPr>
    <w:rPr>
      <w:szCs w:val="24"/>
    </w:rPr>
  </w:style>
  <w:style w:type="paragraph" w:customStyle="1" w:styleId="consnormal0">
    <w:name w:val="consnormal"/>
    <w:basedOn w:val="a"/>
    <w:rsid w:val="00695AFD"/>
    <w:pPr>
      <w:spacing w:before="100" w:beforeAutospacing="1" w:after="100" w:afterAutospacing="1"/>
      <w:jc w:val="left"/>
    </w:pPr>
    <w:rPr>
      <w:szCs w:val="24"/>
    </w:rPr>
  </w:style>
  <w:style w:type="paragraph" w:customStyle="1" w:styleId="h2">
    <w:name w:val="h2"/>
    <w:basedOn w:val="af2"/>
    <w:semiHidden/>
    <w:rsid w:val="00695AFD"/>
  </w:style>
  <w:style w:type="paragraph" w:styleId="aff6">
    <w:name w:val="Document Map"/>
    <w:basedOn w:val="a"/>
    <w:link w:val="aff7"/>
    <w:rsid w:val="00695AFD"/>
    <w:pPr>
      <w:shd w:val="clear" w:color="auto" w:fill="000080"/>
      <w:spacing w:before="100" w:beforeAutospacing="1" w:after="100" w:afterAutospacing="1"/>
      <w:ind w:left="714" w:hanging="357"/>
      <w:jc w:val="left"/>
    </w:pPr>
    <w:rPr>
      <w:rFonts w:ascii="Tahoma" w:eastAsia="Calibri" w:hAnsi="Tahoma" w:cs="Tahoma"/>
      <w:sz w:val="20"/>
      <w:lang w:eastAsia="en-US"/>
    </w:rPr>
  </w:style>
  <w:style w:type="character" w:customStyle="1" w:styleId="aff7">
    <w:name w:val="Схема документа Знак"/>
    <w:basedOn w:val="a0"/>
    <w:link w:val="aff6"/>
    <w:rsid w:val="00695AFD"/>
    <w:rPr>
      <w:rFonts w:ascii="Tahoma" w:eastAsia="Calibri" w:hAnsi="Tahoma" w:cs="Tahoma"/>
      <w:shd w:val="clear" w:color="auto" w:fill="000080"/>
      <w:lang w:eastAsia="en-US"/>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695AFD"/>
    <w:pPr>
      <w:jc w:val="left"/>
    </w:pPr>
    <w:rPr>
      <w:rFonts w:ascii="Verdana" w:hAnsi="Verdana" w:cs="Verdana"/>
      <w:sz w:val="20"/>
      <w:lang w:val="en-US" w:eastAsia="en-US"/>
    </w:rPr>
  </w:style>
  <w:style w:type="paragraph" w:customStyle="1" w:styleId="aff8">
    <w:name w:val="äëÿ òàáëèö"/>
    <w:basedOn w:val="a"/>
    <w:rsid w:val="00695AFD"/>
    <w:pPr>
      <w:overflowPunct w:val="0"/>
      <w:autoSpaceDE w:val="0"/>
      <w:autoSpaceDN w:val="0"/>
      <w:adjustRightInd w:val="0"/>
      <w:textAlignment w:val="baseline"/>
    </w:pPr>
  </w:style>
  <w:style w:type="character" w:customStyle="1" w:styleId="bt">
    <w:name w:val="bt Знак Знак"/>
    <w:basedOn w:val="a0"/>
    <w:rsid w:val="00695AFD"/>
    <w:rPr>
      <w:rFonts w:ascii="Calibri" w:eastAsia="Calibri" w:hAnsi="Calibri" w:cs="Times New Roman"/>
      <w:color w:val="auto"/>
      <w:sz w:val="22"/>
    </w:rPr>
  </w:style>
  <w:style w:type="paragraph" w:customStyle="1" w:styleId="320">
    <w:name w:val="Основной текст с отступом 32"/>
    <w:basedOn w:val="a"/>
    <w:rsid w:val="00695AFD"/>
    <w:pPr>
      <w:tabs>
        <w:tab w:val="left" w:pos="1134"/>
      </w:tabs>
      <w:overflowPunct w:val="0"/>
      <w:autoSpaceDE w:val="0"/>
      <w:autoSpaceDN w:val="0"/>
      <w:adjustRightInd w:val="0"/>
      <w:ind w:firstLine="709"/>
      <w:textAlignment w:val="baseline"/>
    </w:pPr>
  </w:style>
  <w:style w:type="table" w:customStyle="1" w:styleId="112">
    <w:name w:val="Сетка таблицы11"/>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5AFD"/>
    <w:pPr>
      <w:widowControl w:val="0"/>
      <w:spacing w:line="360" w:lineRule="auto"/>
      <w:ind w:firstLine="709"/>
      <w:jc w:val="both"/>
    </w:pPr>
    <w:rPr>
      <w:rFonts w:cs="Tahoma"/>
      <w:color w:val="000000"/>
      <w:sz w:val="24"/>
      <w:szCs w:val="16"/>
      <w:lang w:val="en-US" w:bidi="en-US"/>
    </w:rPr>
  </w:style>
  <w:style w:type="paragraph" w:styleId="34">
    <w:name w:val="Body Text 3"/>
    <w:aliases w:val="Основной текст 3 Знак Знак Знак Знак"/>
    <w:basedOn w:val="a"/>
    <w:link w:val="35"/>
    <w:uiPriority w:val="99"/>
    <w:unhideWhenUsed/>
    <w:rsid w:val="00695AFD"/>
    <w:pPr>
      <w:spacing w:after="120" w:line="276" w:lineRule="auto"/>
      <w:jc w:val="left"/>
    </w:pPr>
    <w:rPr>
      <w:rFonts w:ascii="Calibri" w:hAnsi="Calibri"/>
      <w:sz w:val="16"/>
      <w:szCs w:val="16"/>
    </w:rPr>
  </w:style>
  <w:style w:type="character" w:customStyle="1" w:styleId="35">
    <w:name w:val="Основной текст 3 Знак"/>
    <w:aliases w:val="Основной текст 3 Знак Знак Знак Знак Знак"/>
    <w:basedOn w:val="a0"/>
    <w:link w:val="34"/>
    <w:uiPriority w:val="99"/>
    <w:rsid w:val="00695AFD"/>
    <w:rPr>
      <w:rFonts w:ascii="Calibri" w:hAnsi="Calibri"/>
      <w:sz w:val="16"/>
      <w:szCs w:val="16"/>
    </w:rPr>
  </w:style>
  <w:style w:type="table" w:customStyle="1" w:styleId="41">
    <w:name w:val="Сетка таблицы4"/>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Без интервала Знак"/>
    <w:basedOn w:val="a0"/>
    <w:link w:val="aff3"/>
    <w:uiPriority w:val="1"/>
    <w:rsid w:val="00695AFD"/>
    <w:rPr>
      <w:rFonts w:ascii="Calibri" w:eastAsia="Calibri" w:hAnsi="Calibri"/>
      <w:sz w:val="22"/>
      <w:szCs w:val="22"/>
      <w:lang w:val="ru-RU" w:eastAsia="en-US" w:bidi="ar-SA"/>
    </w:rPr>
  </w:style>
  <w:style w:type="table" w:customStyle="1" w:styleId="61">
    <w:name w:val="Сетка таблицы6"/>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ОПЗ"/>
    <w:basedOn w:val="a"/>
    <w:qFormat/>
    <w:rsid w:val="00695AFD"/>
    <w:pPr>
      <w:shd w:val="clear" w:color="auto" w:fill="FFFFFF"/>
      <w:spacing w:line="360" w:lineRule="auto"/>
      <w:ind w:firstLine="709"/>
    </w:pPr>
    <w:rPr>
      <w:color w:val="548DD4"/>
      <w:spacing w:val="-3"/>
      <w:szCs w:val="25"/>
    </w:rPr>
  </w:style>
  <w:style w:type="numbering" w:customStyle="1" w:styleId="26">
    <w:name w:val="Нет списка2"/>
    <w:next w:val="a2"/>
    <w:uiPriority w:val="99"/>
    <w:semiHidden/>
    <w:unhideWhenUsed/>
    <w:rsid w:val="00630EE4"/>
  </w:style>
  <w:style w:type="table" w:customStyle="1" w:styleId="81">
    <w:name w:val="Сетка таблицы8"/>
    <w:basedOn w:val="a1"/>
    <w:next w:val="a7"/>
    <w:rsid w:val="00630E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Маркированный список 1"/>
    <w:basedOn w:val="a"/>
    <w:rsid w:val="00630EE4"/>
    <w:pPr>
      <w:numPr>
        <w:numId w:val="16"/>
      </w:numPr>
      <w:spacing w:line="360" w:lineRule="auto"/>
    </w:pPr>
    <w:rPr>
      <w:rFonts w:ascii="Arial" w:hAnsi="Arial" w:cs="Arial"/>
      <w:szCs w:val="24"/>
    </w:rPr>
  </w:style>
  <w:style w:type="paragraph" w:customStyle="1" w:styleId="affa">
    <w:name w:val="Знак"/>
    <w:basedOn w:val="a"/>
    <w:rsid w:val="00630EE4"/>
    <w:pPr>
      <w:jc w:val="left"/>
    </w:pPr>
    <w:rPr>
      <w:rFonts w:ascii="Verdana" w:hAnsi="Verdana" w:cs="Verdana"/>
      <w:sz w:val="20"/>
      <w:lang w:val="en-US" w:eastAsia="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C7A22"/>
    <w:pPr>
      <w:ind w:firstLine="539"/>
    </w:pPr>
    <w:rPr>
      <w:rFonts w:eastAsia="Calibri"/>
      <w:color w:val="000000"/>
      <w:kern w:val="24"/>
      <w:szCs w:val="24"/>
      <w:lang w:eastAsia="en-US"/>
    </w:rPr>
  </w:style>
  <w:style w:type="character" w:customStyle="1" w:styleId="10950">
    <w:name w:val="1 Основной текст 0;95 ПК;А. Основной текст 0 Знак Знак Знак Знак Знак Знак Знак Знак"/>
    <w:basedOn w:val="a0"/>
    <w:link w:val="100"/>
    <w:rsid w:val="005C7A22"/>
    <w:rPr>
      <w:rFonts w:eastAsia="Calibri"/>
      <w:color w:val="000000"/>
      <w:kern w:val="24"/>
      <w:sz w:val="24"/>
      <w:szCs w:val="24"/>
      <w:lang w:eastAsia="en-US"/>
    </w:rPr>
  </w:style>
  <w:style w:type="paragraph" w:customStyle="1" w:styleId="TableContents">
    <w:name w:val="Table Contents"/>
    <w:basedOn w:val="a"/>
    <w:uiPriority w:val="99"/>
    <w:rsid w:val="00721668"/>
    <w:pPr>
      <w:widowControl w:val="0"/>
      <w:suppressLineNumbers/>
      <w:suppressAutoHyphens/>
      <w:autoSpaceDN w:val="0"/>
      <w:jc w:val="left"/>
      <w:textAlignment w:val="baseline"/>
    </w:pPr>
    <w:rPr>
      <w:rFonts w:eastAsia="Arial Unicode MS" w:cs="Tahoma"/>
      <w:kern w:val="3"/>
      <w:szCs w:val="24"/>
    </w:rPr>
  </w:style>
  <w:style w:type="paragraph" w:customStyle="1" w:styleId="19">
    <w:name w:val="Стандарт_1"/>
    <w:basedOn w:val="aff3"/>
    <w:qFormat/>
    <w:rsid w:val="00E909C6"/>
    <w:pPr>
      <w:spacing w:beforeAutospacing="0" w:afterAutospacing="0" w:line="360" w:lineRule="auto"/>
      <w:ind w:left="0" w:firstLine="709"/>
      <w:jc w:val="both"/>
    </w:pPr>
    <w:rPr>
      <w:rFonts w:ascii="Times New Roman" w:eastAsia="Times New Roman" w:hAnsi="Times New Roman"/>
      <w:sz w:val="28"/>
      <w:szCs w:val="28"/>
      <w:lang w:eastAsia="ru-RU"/>
    </w:rPr>
  </w:style>
  <w:style w:type="paragraph" w:customStyle="1" w:styleId="xl51">
    <w:name w:val="xl51"/>
    <w:basedOn w:val="a"/>
    <w:rsid w:val="00EC556C"/>
    <w:pPr>
      <w:pBdr>
        <w:left w:val="single" w:sz="8" w:space="0" w:color="auto"/>
        <w:bottom w:val="single" w:sz="4" w:space="0" w:color="auto"/>
        <w:right w:val="single" w:sz="8" w:space="0" w:color="auto"/>
      </w:pBdr>
      <w:spacing w:before="100" w:beforeAutospacing="1" w:after="100" w:afterAutospacing="1"/>
      <w:jc w:val="center"/>
    </w:pPr>
    <w:rPr>
      <w:rFonts w:eastAsia="Arial Unicode MS"/>
      <w:szCs w:val="24"/>
    </w:rPr>
  </w:style>
  <w:style w:type="paragraph" w:customStyle="1" w:styleId="1a">
    <w:name w:val="Обычный1"/>
    <w:rsid w:val="00EC556C"/>
    <w:pPr>
      <w:widowControl w:val="0"/>
      <w:suppressAutoHyphens/>
      <w:spacing w:line="300" w:lineRule="auto"/>
      <w:ind w:firstLine="700"/>
      <w:jc w:val="both"/>
    </w:pPr>
    <w:rPr>
      <w:rFonts w:eastAsia="Arial"/>
      <w:sz w:val="22"/>
      <w:lang w:eastAsia="ar-SA"/>
    </w:rPr>
  </w:style>
  <w:style w:type="paragraph" w:customStyle="1" w:styleId="affb">
    <w:name w:val="Перечисление"/>
    <w:basedOn w:val="ac"/>
    <w:qFormat/>
    <w:rsid w:val="00EC556C"/>
    <w:pPr>
      <w:spacing w:before="0" w:beforeAutospacing="0" w:after="0" w:afterAutospacing="0" w:line="312" w:lineRule="auto"/>
      <w:ind w:left="0" w:firstLine="0"/>
      <w:contextualSpacing w:val="0"/>
      <w:jc w:val="both"/>
    </w:pPr>
    <w:rPr>
      <w:rFonts w:ascii="Times New Roman" w:hAnsi="Times New Roman"/>
      <w:sz w:val="24"/>
      <w:szCs w:val="24"/>
    </w:rPr>
  </w:style>
  <w:style w:type="paragraph" w:customStyle="1" w:styleId="BookmanOldStyle27pt">
    <w:name w:val="Стиль Bookman Old Style 27 pt полужирный курсив по центру Межд..."/>
    <w:basedOn w:val="a"/>
    <w:next w:val="a"/>
    <w:rsid w:val="00936012"/>
    <w:pPr>
      <w:spacing w:line="360" w:lineRule="auto"/>
      <w:ind w:firstLine="709"/>
      <w:jc w:val="center"/>
    </w:pPr>
    <w:rPr>
      <w:rFonts w:ascii="Bookman Old Style" w:hAnsi="Bookman Old Style"/>
      <w:b/>
      <w:bCs/>
      <w:i/>
      <w:iCs/>
      <w:sz w:val="54"/>
    </w:rPr>
  </w:style>
  <w:style w:type="character" w:customStyle="1" w:styleId="ConsPlusNormal0">
    <w:name w:val="ConsPlusNormal Знак"/>
    <w:link w:val="ConsPlusNormal"/>
    <w:rsid w:val="00882C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6279422">
      <w:bodyDiv w:val="1"/>
      <w:marLeft w:val="0"/>
      <w:marRight w:val="0"/>
      <w:marTop w:val="0"/>
      <w:marBottom w:val="0"/>
      <w:divBdr>
        <w:top w:val="none" w:sz="0" w:space="0" w:color="auto"/>
        <w:left w:val="none" w:sz="0" w:space="0" w:color="auto"/>
        <w:bottom w:val="none" w:sz="0" w:space="0" w:color="auto"/>
        <w:right w:val="none" w:sz="0" w:space="0" w:color="auto"/>
      </w:divBdr>
    </w:div>
    <w:div w:id="393969571">
      <w:bodyDiv w:val="1"/>
      <w:marLeft w:val="0"/>
      <w:marRight w:val="0"/>
      <w:marTop w:val="0"/>
      <w:marBottom w:val="0"/>
      <w:divBdr>
        <w:top w:val="none" w:sz="0" w:space="0" w:color="auto"/>
        <w:left w:val="none" w:sz="0" w:space="0" w:color="auto"/>
        <w:bottom w:val="none" w:sz="0" w:space="0" w:color="auto"/>
        <w:right w:val="none" w:sz="0" w:space="0" w:color="auto"/>
      </w:divBdr>
    </w:div>
    <w:div w:id="507259050">
      <w:bodyDiv w:val="1"/>
      <w:marLeft w:val="0"/>
      <w:marRight w:val="0"/>
      <w:marTop w:val="0"/>
      <w:marBottom w:val="0"/>
      <w:divBdr>
        <w:top w:val="none" w:sz="0" w:space="0" w:color="auto"/>
        <w:left w:val="none" w:sz="0" w:space="0" w:color="auto"/>
        <w:bottom w:val="none" w:sz="0" w:space="0" w:color="auto"/>
        <w:right w:val="none" w:sz="0" w:space="0" w:color="auto"/>
      </w:divBdr>
    </w:div>
    <w:div w:id="780881392">
      <w:bodyDiv w:val="1"/>
      <w:marLeft w:val="0"/>
      <w:marRight w:val="0"/>
      <w:marTop w:val="0"/>
      <w:marBottom w:val="0"/>
      <w:divBdr>
        <w:top w:val="none" w:sz="0" w:space="0" w:color="auto"/>
        <w:left w:val="none" w:sz="0" w:space="0" w:color="auto"/>
        <w:bottom w:val="none" w:sz="0" w:space="0" w:color="auto"/>
        <w:right w:val="none" w:sz="0" w:space="0" w:color="auto"/>
      </w:divBdr>
    </w:div>
    <w:div w:id="817110412">
      <w:bodyDiv w:val="1"/>
      <w:marLeft w:val="0"/>
      <w:marRight w:val="0"/>
      <w:marTop w:val="0"/>
      <w:marBottom w:val="0"/>
      <w:divBdr>
        <w:top w:val="none" w:sz="0" w:space="0" w:color="auto"/>
        <w:left w:val="none" w:sz="0" w:space="0" w:color="auto"/>
        <w:bottom w:val="none" w:sz="0" w:space="0" w:color="auto"/>
        <w:right w:val="none" w:sz="0" w:space="0" w:color="auto"/>
      </w:divBdr>
    </w:div>
    <w:div w:id="1557863059">
      <w:bodyDiv w:val="1"/>
      <w:marLeft w:val="0"/>
      <w:marRight w:val="0"/>
      <w:marTop w:val="0"/>
      <w:marBottom w:val="0"/>
      <w:divBdr>
        <w:top w:val="none" w:sz="0" w:space="0" w:color="auto"/>
        <w:left w:val="none" w:sz="0" w:space="0" w:color="auto"/>
        <w:bottom w:val="none" w:sz="0" w:space="0" w:color="auto"/>
        <w:right w:val="none" w:sz="0" w:space="0" w:color="auto"/>
      </w:divBdr>
    </w:div>
    <w:div w:id="1581796430">
      <w:bodyDiv w:val="1"/>
      <w:marLeft w:val="0"/>
      <w:marRight w:val="0"/>
      <w:marTop w:val="0"/>
      <w:marBottom w:val="0"/>
      <w:divBdr>
        <w:top w:val="none" w:sz="0" w:space="0" w:color="auto"/>
        <w:left w:val="none" w:sz="0" w:space="0" w:color="auto"/>
        <w:bottom w:val="none" w:sz="0" w:space="0" w:color="auto"/>
        <w:right w:val="none" w:sz="0" w:space="0" w:color="auto"/>
      </w:divBdr>
    </w:div>
    <w:div w:id="1635942214">
      <w:bodyDiv w:val="1"/>
      <w:marLeft w:val="0"/>
      <w:marRight w:val="0"/>
      <w:marTop w:val="0"/>
      <w:marBottom w:val="0"/>
      <w:divBdr>
        <w:top w:val="none" w:sz="0" w:space="0" w:color="auto"/>
        <w:left w:val="none" w:sz="0" w:space="0" w:color="auto"/>
        <w:bottom w:val="none" w:sz="0" w:space="0" w:color="auto"/>
        <w:right w:val="none" w:sz="0" w:space="0" w:color="auto"/>
      </w:divBdr>
    </w:div>
    <w:div w:id="1833377372">
      <w:bodyDiv w:val="1"/>
      <w:marLeft w:val="0"/>
      <w:marRight w:val="0"/>
      <w:marTop w:val="0"/>
      <w:marBottom w:val="0"/>
      <w:divBdr>
        <w:top w:val="none" w:sz="0" w:space="0" w:color="auto"/>
        <w:left w:val="none" w:sz="0" w:space="0" w:color="auto"/>
        <w:bottom w:val="none" w:sz="0" w:space="0" w:color="auto"/>
        <w:right w:val="none" w:sz="0" w:space="0" w:color="auto"/>
      </w:divBdr>
    </w:div>
    <w:div w:id="2031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11160</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Елена</cp:lastModifiedBy>
  <cp:revision>3</cp:revision>
  <cp:lastPrinted>2012-05-14T08:25:00Z</cp:lastPrinted>
  <dcterms:created xsi:type="dcterms:W3CDTF">2012-12-17T21:40:00Z</dcterms:created>
  <dcterms:modified xsi:type="dcterms:W3CDTF">2012-12-17T21:58:00Z</dcterms:modified>
</cp:coreProperties>
</file>